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F77" w:rsidRDefault="00182F77"/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659"/>
        <w:gridCol w:w="7088"/>
      </w:tblGrid>
      <w:tr w:rsidR="00182F77">
        <w:tc>
          <w:tcPr>
            <w:tcW w:w="2659" w:type="dxa"/>
            <w:shd w:val="clear" w:color="auto" w:fill="auto"/>
          </w:tcPr>
          <w:p w:rsidR="00182F77" w:rsidRDefault="009D5EE2">
            <w:pPr>
              <w:pStyle w:val="1KGK9"/>
              <w:widowControl w:val="0"/>
              <w:tabs>
                <w:tab w:val="left" w:pos="2730"/>
              </w:tabs>
              <w:rPr>
                <w:rFonts w:ascii="Times New Roman" w:eastAsia="Wingdings (L$)" w:hAnsi="Times New Roman"/>
                <w:b/>
                <w:caps/>
                <w:szCs w:val="24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0445" cy="520700"/>
                  <wp:effectExtent l="0" t="0" r="0" b="0"/>
                  <wp:docPr id="1" name="Рисунок 3" descr="off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 descr="off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52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182F77" w:rsidRDefault="00182F77">
            <w:pPr>
              <w:pStyle w:val="1KGK9"/>
              <w:widowControl w:val="0"/>
              <w:tabs>
                <w:tab w:val="left" w:pos="2730"/>
              </w:tabs>
              <w:jc w:val="right"/>
              <w:rPr>
                <w:rFonts w:ascii="Arial Narrow" w:eastAsia="Wingdings (L$)" w:hAnsi="Arial Narrow"/>
                <w:b/>
                <w:caps/>
                <w:szCs w:val="24"/>
              </w:rPr>
            </w:pPr>
          </w:p>
        </w:tc>
      </w:tr>
    </w:tbl>
    <w:p w:rsidR="00182F77" w:rsidRDefault="009D5EE2">
      <w:pPr>
        <w:spacing w:after="0" w:line="240" w:lineRule="auto"/>
        <w:jc w:val="center"/>
        <w:rPr>
          <w:rFonts w:ascii="Arial Narrow" w:hAnsi="Arial Narrow"/>
          <w:b/>
          <w:sz w:val="32"/>
          <w:szCs w:val="26"/>
        </w:rPr>
      </w:pPr>
      <w:r>
        <w:rPr>
          <w:rFonts w:ascii="Arial Narrow" w:hAnsi="Arial Narrow"/>
          <w:b/>
          <w:sz w:val="32"/>
          <w:szCs w:val="26"/>
        </w:rPr>
        <w:t xml:space="preserve">ГОДОВОЙ ОТЧЕТ </w:t>
      </w:r>
    </w:p>
    <w:p w:rsidR="00182F77" w:rsidRDefault="009D5EE2">
      <w:pPr>
        <w:spacing w:after="0" w:line="240" w:lineRule="auto"/>
        <w:jc w:val="center"/>
        <w:rPr>
          <w:rFonts w:ascii="Arial Narrow" w:hAnsi="Arial Narrow"/>
          <w:b/>
          <w:sz w:val="32"/>
          <w:szCs w:val="26"/>
        </w:rPr>
      </w:pPr>
      <w:r>
        <w:rPr>
          <w:rFonts w:ascii="Arial Narrow" w:hAnsi="Arial Narrow"/>
          <w:b/>
          <w:sz w:val="32"/>
          <w:szCs w:val="26"/>
        </w:rPr>
        <w:t>Объединенного Комитета по эталонам КООМЕТ за 2023 г.</w:t>
      </w:r>
      <w:r>
        <w:rPr>
          <w:rStyle w:val="a8"/>
          <w:rFonts w:ascii="Arial Narrow" w:hAnsi="Arial Narrow"/>
          <w:b/>
          <w:sz w:val="32"/>
          <w:szCs w:val="26"/>
        </w:rPr>
        <w:footnoteReference w:id="1"/>
      </w:r>
    </w:p>
    <w:p w:rsidR="00182F77" w:rsidRDefault="00182F77">
      <w:pPr>
        <w:spacing w:before="20" w:after="20" w:line="240" w:lineRule="auto"/>
        <w:jc w:val="both"/>
        <w:rPr>
          <w:rFonts w:ascii="Arial Narrow" w:hAnsi="Arial Narrow"/>
          <w:sz w:val="26"/>
          <w:szCs w:val="26"/>
        </w:rPr>
      </w:pPr>
    </w:p>
    <w:p w:rsidR="00182F77" w:rsidRDefault="00182F77">
      <w:pPr>
        <w:spacing w:before="20" w:after="20" w:line="240" w:lineRule="auto"/>
        <w:jc w:val="both"/>
        <w:rPr>
          <w:rFonts w:ascii="Arial Narrow" w:hAnsi="Arial Narrow"/>
          <w:sz w:val="26"/>
          <w:szCs w:val="26"/>
        </w:rPr>
      </w:pPr>
    </w:p>
    <w:p w:rsidR="00182F77" w:rsidRDefault="009D5EE2">
      <w:pPr>
        <w:pStyle w:val="22"/>
        <w:numPr>
          <w:ilvl w:val="0"/>
          <w:numId w:val="1"/>
        </w:numPr>
        <w:tabs>
          <w:tab w:val="left" w:pos="851"/>
        </w:tabs>
        <w:spacing w:before="20" w:after="20" w:line="240" w:lineRule="auto"/>
        <w:ind w:left="0" w:firstLine="567"/>
        <w:rPr>
          <w:rFonts w:ascii="Arial Narrow" w:hAnsi="Arial Narrow"/>
          <w:b/>
          <w:caps/>
        </w:rPr>
      </w:pPr>
      <w:r>
        <w:rPr>
          <w:rFonts w:ascii="Arial Narrow" w:hAnsi="Arial Narrow"/>
          <w:b/>
          <w:caps/>
        </w:rPr>
        <w:t>Общая характеристика СОТРУДНИЧЕСТВА,</w:t>
      </w:r>
      <w:r>
        <w:rPr>
          <w:rFonts w:ascii="Arial Narrow" w:hAnsi="Arial Narrow"/>
          <w:b/>
        </w:rPr>
        <w:t xml:space="preserve"> включая информацию о </w:t>
      </w:r>
      <w:r>
        <w:rPr>
          <w:rStyle w:val="markedcontent"/>
          <w:rFonts w:ascii="Arial Narrow" w:hAnsi="Arial Narrow"/>
          <w:b/>
        </w:rPr>
        <w:t xml:space="preserve">выполнении Стратегии КООМЕТ и Программы развития КООМЕТ </w:t>
      </w:r>
    </w:p>
    <w:p w:rsidR="00182F77" w:rsidRDefault="00182F77">
      <w:pPr>
        <w:pStyle w:val="afa"/>
        <w:spacing w:before="20" w:after="20"/>
        <w:ind w:firstLine="567"/>
        <w:jc w:val="both"/>
        <w:rPr>
          <w:rFonts w:ascii="Arial Narrow" w:hAnsi="Arial Narrow"/>
          <w:sz w:val="24"/>
          <w:szCs w:val="24"/>
        </w:rPr>
      </w:pPr>
    </w:p>
    <w:p w:rsidR="00182F77" w:rsidRDefault="009D5EE2">
      <w:pPr>
        <w:pStyle w:val="afa"/>
        <w:spacing w:before="20" w:after="20"/>
        <w:ind w:firstLine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Членами ОКЭ являются председатели ТК 1.1 – ТК 1.12. </w:t>
      </w:r>
    </w:p>
    <w:p w:rsidR="00182F77" w:rsidRDefault="009D5EE2">
      <w:pPr>
        <w:pStyle w:val="afa"/>
        <w:spacing w:before="20" w:after="20"/>
        <w:ind w:firstLine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Под эгидой</w:t>
      </w:r>
      <w:r>
        <w:rPr>
          <w:rFonts w:ascii="Arial Narrow" w:hAnsi="Arial Narrow"/>
          <w:sz w:val="24"/>
          <w:szCs w:val="24"/>
        </w:rPr>
        <w:t xml:space="preserve"> ОКЭ в 2023 году проводились следующие мероприятия, предусмотренные Программой развития КООМЕТ на 2023–2025 гг. и Дорожной картой по реализации Стратегии КООМЕТ на 2020-2025 гг.:</w:t>
      </w:r>
    </w:p>
    <w:p w:rsidR="00182F77" w:rsidRDefault="009D5EE2">
      <w:pPr>
        <w:pStyle w:val="afa"/>
        <w:spacing w:before="20" w:after="20"/>
        <w:ind w:firstLine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Разработка и утверждение Программы сличений КООМЕТ (программа COOMET P2)</w:t>
      </w:r>
    </w:p>
    <w:p w:rsidR="00182F77" w:rsidRDefault="009D5EE2">
      <w:pPr>
        <w:pStyle w:val="afa"/>
        <w:numPr>
          <w:ilvl w:val="0"/>
          <w:numId w:val="5"/>
        </w:numPr>
        <w:tabs>
          <w:tab w:val="left" w:pos="851"/>
        </w:tabs>
        <w:spacing w:before="20" w:after="20"/>
        <w:ind w:hanging="164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 xml:space="preserve">5. </w:t>
      </w:r>
      <w:r>
        <w:rPr>
          <w:rFonts w:ascii="Arial Narrow" w:hAnsi="Arial Narrow" w:cs="Arial Narrow"/>
          <w:b/>
          <w:sz w:val="24"/>
          <w:szCs w:val="24"/>
        </w:rPr>
        <w:t>(Ind-a.1.5)</w:t>
      </w:r>
      <w:r>
        <w:rPr>
          <w:rFonts w:ascii="Arial Narrow" w:hAnsi="Arial Narrow"/>
          <w:sz w:val="24"/>
          <w:szCs w:val="24"/>
        </w:rPr>
        <w:t xml:space="preserve"> Реализация и актуализация утвержденной Программы сличений КООМЕТ</w:t>
      </w:r>
    </w:p>
    <w:p w:rsidR="00182F77" w:rsidRDefault="009D5EE2">
      <w:pPr>
        <w:pStyle w:val="af7"/>
        <w:numPr>
          <w:ilvl w:val="0"/>
          <w:numId w:val="5"/>
        </w:numPr>
        <w:tabs>
          <w:tab w:val="left" w:pos="851"/>
        </w:tabs>
        <w:spacing w:before="20" w:after="20" w:line="240" w:lineRule="auto"/>
        <w:ind w:left="567" w:firstLine="0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9. (</w:t>
      </w:r>
      <w:proofErr w:type="spellStart"/>
      <w:r>
        <w:rPr>
          <w:rFonts w:ascii="Arial Narrow" w:hAnsi="Arial Narrow" w:cs="Arial Narrow"/>
          <w:b/>
          <w:sz w:val="24"/>
          <w:szCs w:val="24"/>
          <w:lang w:val="en-US"/>
        </w:rPr>
        <w:t>Ind</w:t>
      </w:r>
      <w:proofErr w:type="spellEnd"/>
      <w:r>
        <w:rPr>
          <w:rFonts w:ascii="Arial Narrow" w:hAnsi="Arial Narrow" w:cs="Arial Narrow"/>
          <w:b/>
          <w:sz w:val="24"/>
          <w:szCs w:val="24"/>
        </w:rPr>
        <w:t>-</w:t>
      </w:r>
      <w:r>
        <w:rPr>
          <w:rFonts w:ascii="Arial Narrow" w:hAnsi="Arial Narrow" w:cs="Arial Narrow"/>
          <w:b/>
          <w:sz w:val="24"/>
          <w:szCs w:val="24"/>
          <w:lang w:val="en-US"/>
        </w:rPr>
        <w:t>a</w:t>
      </w:r>
      <w:r>
        <w:rPr>
          <w:rFonts w:ascii="Arial Narrow" w:hAnsi="Arial Narrow" w:cs="Arial Narrow"/>
          <w:b/>
          <w:sz w:val="24"/>
          <w:szCs w:val="24"/>
        </w:rPr>
        <w:t xml:space="preserve">.1.9) </w:t>
      </w:r>
      <w:r>
        <w:rPr>
          <w:rFonts w:ascii="Arial Narrow" w:hAnsi="Arial Narrow" w:cs="Arial"/>
          <w:sz w:val="24"/>
          <w:szCs w:val="24"/>
        </w:rPr>
        <w:t>Проведение анализа сроков проведения сличений КООМЕТ и выполнение корректирующих мероприятий по их сокращению</w:t>
      </w:r>
      <w:r>
        <w:rPr>
          <w:rFonts w:ascii="Arial Narrow" w:hAnsi="Arial Narrow"/>
          <w:bCs/>
          <w:sz w:val="24"/>
          <w:szCs w:val="24"/>
        </w:rPr>
        <w:t xml:space="preserve">: проводилась работа совместно с председателями ТК 1.2 – ТК 1.11 по официальному завершению сличений в </w:t>
      </w:r>
      <w:r>
        <w:rPr>
          <w:rFonts w:ascii="Arial Narrow" w:hAnsi="Arial Narrow"/>
          <w:bCs/>
          <w:sz w:val="24"/>
          <w:szCs w:val="24"/>
          <w:lang w:val="en-US"/>
        </w:rPr>
        <w:t>KCDB</w:t>
      </w:r>
      <w:r>
        <w:rPr>
          <w:rFonts w:ascii="Arial Narrow" w:hAnsi="Arial Narrow"/>
          <w:bCs/>
          <w:sz w:val="24"/>
          <w:szCs w:val="24"/>
        </w:rPr>
        <w:t>;</w:t>
      </w:r>
    </w:p>
    <w:p w:rsidR="00182F77" w:rsidRDefault="009D5EE2">
      <w:pPr>
        <w:pStyle w:val="af7"/>
        <w:numPr>
          <w:ilvl w:val="0"/>
          <w:numId w:val="5"/>
        </w:numPr>
        <w:tabs>
          <w:tab w:val="left" w:pos="851"/>
        </w:tabs>
        <w:spacing w:before="20" w:after="20" w:line="240" w:lineRule="auto"/>
        <w:ind w:left="567" w:firstLine="0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12 .</w:t>
      </w:r>
      <w:r>
        <w:rPr>
          <w:rFonts w:ascii="Arial Narrow" w:hAnsi="Arial Narrow"/>
          <w:bCs/>
          <w:sz w:val="24"/>
          <w:szCs w:val="24"/>
        </w:rPr>
        <w:t>Организация и проведение обучающих семинаров/</w:t>
      </w:r>
      <w:proofErr w:type="spellStart"/>
      <w:r>
        <w:rPr>
          <w:rFonts w:ascii="Arial Narrow" w:hAnsi="Arial Narrow"/>
          <w:bCs/>
          <w:sz w:val="24"/>
          <w:szCs w:val="24"/>
        </w:rPr>
        <w:t>вебинаров</w:t>
      </w:r>
      <w:proofErr w:type="spellEnd"/>
      <w:r>
        <w:rPr>
          <w:rFonts w:ascii="Arial Narrow" w:hAnsi="Arial Narrow"/>
          <w:bCs/>
          <w:sz w:val="24"/>
          <w:szCs w:val="24"/>
        </w:rPr>
        <w:t xml:space="preserve"> </w:t>
      </w:r>
      <w:proofErr w:type="gramStart"/>
      <w:r>
        <w:rPr>
          <w:rFonts w:ascii="Arial Narrow" w:hAnsi="Arial Narrow"/>
          <w:bCs/>
          <w:sz w:val="24"/>
          <w:szCs w:val="24"/>
        </w:rPr>
        <w:t>К</w:t>
      </w:r>
      <w:proofErr w:type="gramEnd"/>
      <w:r>
        <w:rPr>
          <w:rFonts w:ascii="Arial Narrow" w:hAnsi="Arial Narrow"/>
          <w:bCs/>
          <w:sz w:val="24"/>
          <w:szCs w:val="24"/>
        </w:rPr>
        <w:t xml:space="preserve">OOMET по KCDB 2.0 </w:t>
      </w:r>
    </w:p>
    <w:p w:rsidR="00182F77" w:rsidRDefault="009D5EE2">
      <w:pPr>
        <w:pStyle w:val="af7"/>
        <w:numPr>
          <w:ilvl w:val="0"/>
          <w:numId w:val="5"/>
        </w:numPr>
        <w:tabs>
          <w:tab w:val="left" w:pos="851"/>
        </w:tabs>
        <w:spacing w:before="20" w:after="20" w:line="240" w:lineRule="auto"/>
        <w:ind w:left="567" w:firstLine="0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19. (</w:t>
      </w:r>
      <w:proofErr w:type="spellStart"/>
      <w:r>
        <w:rPr>
          <w:rFonts w:ascii="Arial Narrow" w:hAnsi="Arial Narrow" w:cs="Arial Narrow"/>
          <w:b/>
          <w:sz w:val="24"/>
          <w:szCs w:val="24"/>
          <w:lang w:val="en-US"/>
        </w:rPr>
        <w:t>Ind</w:t>
      </w:r>
      <w:proofErr w:type="spellEnd"/>
      <w:r>
        <w:rPr>
          <w:rFonts w:ascii="Arial Narrow" w:hAnsi="Arial Narrow" w:cs="Arial Narrow"/>
          <w:b/>
          <w:sz w:val="24"/>
          <w:szCs w:val="24"/>
        </w:rPr>
        <w:t>-</w:t>
      </w:r>
      <w:r>
        <w:rPr>
          <w:rFonts w:ascii="Arial Narrow" w:hAnsi="Arial Narrow" w:cs="Arial Narrow"/>
          <w:b/>
          <w:sz w:val="24"/>
          <w:szCs w:val="24"/>
          <w:lang w:val="en-US"/>
        </w:rPr>
        <w:t>a</w:t>
      </w:r>
      <w:r>
        <w:rPr>
          <w:rFonts w:ascii="Arial Narrow" w:hAnsi="Arial Narrow" w:cs="Arial Narrow"/>
          <w:b/>
          <w:sz w:val="24"/>
          <w:szCs w:val="24"/>
        </w:rPr>
        <w:t xml:space="preserve">.4.1) </w:t>
      </w:r>
      <w:r>
        <w:rPr>
          <w:rFonts w:ascii="Arial Narrow" w:hAnsi="Arial Narrow"/>
          <w:sz w:val="24"/>
          <w:szCs w:val="24"/>
        </w:rPr>
        <w:t xml:space="preserve">Разработка и реализация Дорожной карты для ТК 1.2 – </w:t>
      </w:r>
      <w:r>
        <w:rPr>
          <w:rFonts w:ascii="Arial Narrow" w:hAnsi="Arial Narrow"/>
          <w:sz w:val="24"/>
          <w:szCs w:val="24"/>
        </w:rPr>
        <w:t xml:space="preserve">ТК 1.11 по выполнению решений, связанных с переопределением основных единиц Международной системы единиц </w:t>
      </w:r>
      <w:r>
        <w:rPr>
          <w:rFonts w:ascii="Arial Narrow" w:hAnsi="Arial Narrow"/>
          <w:sz w:val="24"/>
          <w:szCs w:val="24"/>
          <w:lang w:val="en-US"/>
        </w:rPr>
        <w:t>SI</w:t>
      </w:r>
      <w:r>
        <w:rPr>
          <w:rFonts w:ascii="Arial Narrow" w:hAnsi="Arial Narrow"/>
          <w:sz w:val="24"/>
          <w:szCs w:val="24"/>
        </w:rPr>
        <w:t>: проводились работы по запланированным мероприятиям Дорожной карты</w:t>
      </w:r>
      <w:r>
        <w:rPr>
          <w:rFonts w:ascii="Arial Narrow" w:hAnsi="Arial Narrow" w:cs="Arial Narrow"/>
          <w:sz w:val="24"/>
          <w:szCs w:val="24"/>
        </w:rPr>
        <w:t>;</w:t>
      </w:r>
    </w:p>
    <w:p w:rsidR="00182F77" w:rsidRDefault="009D5EE2">
      <w:pPr>
        <w:pStyle w:val="af7"/>
        <w:numPr>
          <w:ilvl w:val="0"/>
          <w:numId w:val="5"/>
        </w:numPr>
        <w:tabs>
          <w:tab w:val="left" w:pos="851"/>
        </w:tabs>
        <w:spacing w:before="20" w:after="20" w:line="240" w:lineRule="auto"/>
        <w:ind w:left="567" w:firstLine="0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>29. (Ind-c.2.3)</w:t>
      </w:r>
      <w:r>
        <w:rPr>
          <w:rFonts w:ascii="Arial Narrow" w:hAnsi="Arial Narrow"/>
          <w:bCs/>
          <w:sz w:val="24"/>
          <w:szCs w:val="24"/>
        </w:rPr>
        <w:t xml:space="preserve"> Проведение анализа участия НМИ/НИ стран-участниц КООМЕТ в деятел</w:t>
      </w:r>
      <w:r>
        <w:rPr>
          <w:rFonts w:ascii="Arial Narrow" w:hAnsi="Arial Narrow"/>
          <w:bCs/>
          <w:sz w:val="24"/>
          <w:szCs w:val="24"/>
        </w:rPr>
        <w:t xml:space="preserve">ьности СС </w:t>
      </w:r>
      <w:proofErr w:type="gramStart"/>
      <w:r>
        <w:rPr>
          <w:rFonts w:ascii="Arial Narrow" w:hAnsi="Arial Narrow"/>
          <w:bCs/>
          <w:sz w:val="24"/>
          <w:szCs w:val="24"/>
        </w:rPr>
        <w:t>С</w:t>
      </w:r>
      <w:proofErr w:type="gramEnd"/>
      <w:r>
        <w:rPr>
          <w:rFonts w:ascii="Arial Narrow" w:hAnsi="Arial Narrow"/>
          <w:bCs/>
          <w:sz w:val="24"/>
          <w:szCs w:val="24"/>
        </w:rPr>
        <w:t xml:space="preserve">IPM </w:t>
      </w:r>
    </w:p>
    <w:p w:rsidR="00182F77" w:rsidRDefault="009D5EE2">
      <w:pPr>
        <w:pStyle w:val="Default"/>
        <w:numPr>
          <w:ilvl w:val="0"/>
          <w:numId w:val="5"/>
        </w:numPr>
        <w:ind w:left="567" w:firstLine="0"/>
        <w:jc w:val="both"/>
        <w:rPr>
          <w:rFonts w:ascii="Arial Narrow" w:hAnsi="Arial Narrow" w:cs="Arial Narrow"/>
          <w:b/>
          <w:color w:val="auto"/>
        </w:rPr>
      </w:pPr>
      <w:r>
        <w:rPr>
          <w:rFonts w:ascii="Arial Narrow" w:hAnsi="Arial Narrow" w:cs="Arial Narrow"/>
          <w:b/>
          <w:color w:val="auto"/>
        </w:rPr>
        <w:t xml:space="preserve">62. </w:t>
      </w:r>
      <w:r>
        <w:rPr>
          <w:rFonts w:ascii="Arial Narrow" w:hAnsi="Arial Narrow" w:cs="Arial Narrow"/>
          <w:color w:val="auto"/>
        </w:rPr>
        <w:t>Разработка и реализация Программы КООМЕТ по оказанию помощи CEEMS на 2023 – 2025 гг., включающей вопросы проведения сличений, калибровок, обеспечения доступа к обучающим мероприятиям</w:t>
      </w:r>
      <w:r>
        <w:rPr>
          <w:rFonts w:ascii="Arial Narrow" w:hAnsi="Arial Narrow" w:cs="Arial Narrow"/>
          <w:b/>
          <w:i/>
          <w:color w:val="auto"/>
        </w:rPr>
        <w:t xml:space="preserve"> </w:t>
      </w:r>
    </w:p>
    <w:p w:rsidR="00182F77" w:rsidRDefault="009D5EE2">
      <w:pPr>
        <w:pStyle w:val="Default"/>
        <w:numPr>
          <w:ilvl w:val="0"/>
          <w:numId w:val="5"/>
        </w:numPr>
        <w:ind w:left="567" w:firstLine="0"/>
        <w:jc w:val="both"/>
        <w:rPr>
          <w:rFonts w:ascii="Arial Narrow" w:hAnsi="Arial Narrow" w:cs="Arial Narrow"/>
          <w:color w:val="auto"/>
        </w:rPr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69. (Ind-g.2.6) </w:t>
      </w:r>
      <w:r>
        <w:rPr>
          <w:rFonts w:ascii="Arial Narrow" w:hAnsi="Arial Narrow" w:cs="Arial Narrow"/>
          <w:color w:val="auto"/>
        </w:rPr>
        <w:t xml:space="preserve">Реализация графика актуализации </w:t>
      </w:r>
      <w:r>
        <w:rPr>
          <w:rFonts w:ascii="Arial Narrow" w:hAnsi="Arial Narrow" w:cs="Arial Narrow"/>
          <w:color w:val="auto"/>
        </w:rPr>
        <w:t xml:space="preserve">публикаций КООМЕТ, в </w:t>
      </w:r>
      <w:proofErr w:type="spellStart"/>
      <w:r>
        <w:rPr>
          <w:rFonts w:ascii="Arial Narrow" w:hAnsi="Arial Narrow" w:cs="Arial Narrow"/>
          <w:color w:val="auto"/>
        </w:rPr>
        <w:t>т.ч</w:t>
      </w:r>
      <w:proofErr w:type="spellEnd"/>
      <w:r>
        <w:rPr>
          <w:rFonts w:ascii="Arial Narrow" w:hAnsi="Arial Narrow" w:cs="Arial Narrow"/>
          <w:color w:val="auto"/>
        </w:rPr>
        <w:t>.: документов и рекомендаций КООМЕТ в сфере деятельности ОКЭ, ТК 1.1 – ТК 1.11 R/GM/20:2009, R/GM/21:2011, R/GM/31:2016.</w:t>
      </w:r>
    </w:p>
    <w:p w:rsidR="00182F77" w:rsidRDefault="009D5EE2">
      <w:pPr>
        <w:pStyle w:val="af7"/>
        <w:numPr>
          <w:ilvl w:val="0"/>
          <w:numId w:val="5"/>
        </w:numPr>
        <w:tabs>
          <w:tab w:val="left" w:pos="851"/>
        </w:tabs>
        <w:spacing w:before="20" w:after="20" w:line="240" w:lineRule="auto"/>
        <w:ind w:left="567" w:firstLine="0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t xml:space="preserve">78. </w:t>
      </w:r>
      <w:r>
        <w:rPr>
          <w:rFonts w:ascii="Arial Narrow" w:hAnsi="Arial Narrow"/>
          <w:sz w:val="24"/>
          <w:szCs w:val="24"/>
        </w:rPr>
        <w:t>Формирование и реализация Плана разработки Рекомендаций КООМЕТ, содержащих требования по проведению калибро</w:t>
      </w:r>
      <w:r>
        <w:rPr>
          <w:rFonts w:ascii="Arial Narrow" w:hAnsi="Arial Narrow"/>
          <w:sz w:val="24"/>
          <w:szCs w:val="24"/>
        </w:rPr>
        <w:t>вки различных групп средств измерений (Руководства по калибровке).</w:t>
      </w:r>
    </w:p>
    <w:p w:rsidR="00182F77" w:rsidRDefault="009D5EE2">
      <w:pPr>
        <w:pStyle w:val="af7"/>
        <w:spacing w:before="20" w:after="20" w:line="240" w:lineRule="auto"/>
        <w:ind w:left="644" w:hanging="77"/>
        <w:rPr>
          <w:rFonts w:ascii="Arial Narrow" w:hAnsi="Arial Narrow"/>
          <w:sz w:val="24"/>
          <w:szCs w:val="26"/>
        </w:rPr>
      </w:pPr>
      <w:r>
        <w:rPr>
          <w:rFonts w:ascii="Arial Narrow" w:hAnsi="Arial Narrow"/>
          <w:sz w:val="24"/>
          <w:szCs w:val="26"/>
        </w:rPr>
        <w:t>Информация о проведении заседаний ТК 1.1 – 1.12 в 2023 году представлена в таблице 1.</w:t>
      </w:r>
    </w:p>
    <w:p w:rsidR="00182F77" w:rsidRDefault="009D5EE2">
      <w:pPr>
        <w:spacing w:before="20" w:after="20" w:line="24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Таблица 1</w:t>
      </w:r>
    </w:p>
    <w:tbl>
      <w:tblPr>
        <w:tblStyle w:val="1"/>
        <w:tblW w:w="934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13"/>
        <w:gridCol w:w="6431"/>
      </w:tblGrid>
      <w:tr w:rsidR="00182F77">
        <w:trPr>
          <w:trHeight w:val="303"/>
        </w:trPr>
        <w:tc>
          <w:tcPr>
            <w:tcW w:w="2913" w:type="dxa"/>
            <w:shd w:val="clear" w:color="auto" w:fill="CCECFF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</w:t>
            </w:r>
          </w:p>
        </w:tc>
        <w:tc>
          <w:tcPr>
            <w:tcW w:w="6430" w:type="dxa"/>
            <w:shd w:val="clear" w:color="auto" w:fill="CCECFF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Время и место проведения</w:t>
            </w:r>
          </w:p>
        </w:tc>
      </w:tr>
      <w:tr w:rsidR="00182F77">
        <w:trPr>
          <w:trHeight w:val="340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  <w:u w:val="single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 1.1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24 октября 2023 года    видеоконференция</w:t>
            </w:r>
          </w:p>
        </w:tc>
      </w:tr>
      <w:tr w:rsidR="00182F77">
        <w:trPr>
          <w:trHeight w:val="340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 1.2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 xml:space="preserve">11 мая </w:t>
            </w:r>
            <w:r>
              <w:rPr>
                <w:rFonts w:ascii="Arial Narrow" w:eastAsia="Calibri" w:hAnsi="Arial Narrow"/>
                <w:sz w:val="22"/>
                <w:szCs w:val="22"/>
              </w:rPr>
              <w:t>2023 года    видеоконференция</w:t>
            </w:r>
          </w:p>
        </w:tc>
      </w:tr>
      <w:tr w:rsidR="00182F77">
        <w:trPr>
          <w:trHeight w:val="340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 1.3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18 – 19 октября 2023  года  видеоконференция</w:t>
            </w:r>
          </w:p>
        </w:tc>
      </w:tr>
      <w:tr w:rsidR="00182F77">
        <w:trPr>
          <w:trHeight w:val="340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 1.4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27 декабря 2023 года   видеоконференция</w:t>
            </w:r>
          </w:p>
        </w:tc>
      </w:tr>
      <w:tr w:rsidR="00182F77">
        <w:trPr>
          <w:trHeight w:val="233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 1.5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5 – 6 марта 2023 года   Санкт-Петербург и видеоконференция</w:t>
            </w:r>
          </w:p>
        </w:tc>
      </w:tr>
      <w:tr w:rsidR="00182F77">
        <w:trPr>
          <w:trHeight w:val="340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 1.6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 xml:space="preserve">27-28 сентября 2023 года   Санкт-Петербург и </w:t>
            </w:r>
            <w:r>
              <w:rPr>
                <w:rFonts w:ascii="Arial Narrow" w:eastAsia="Calibri" w:hAnsi="Arial Narrow"/>
                <w:sz w:val="22"/>
                <w:szCs w:val="22"/>
              </w:rPr>
              <w:t>видеоконференция</w:t>
            </w:r>
          </w:p>
        </w:tc>
      </w:tr>
      <w:tr w:rsidR="00182F77">
        <w:trPr>
          <w:trHeight w:val="340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 1.7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 xml:space="preserve">15-16 ноября 2023   </w:t>
            </w:r>
            <w:proofErr w:type="spellStart"/>
            <w:r>
              <w:rPr>
                <w:rFonts w:ascii="Arial Narrow" w:eastAsia="Calibri" w:hAnsi="Arial Narrow"/>
                <w:sz w:val="22"/>
                <w:szCs w:val="22"/>
              </w:rPr>
              <w:t>УзНИМ</w:t>
            </w:r>
            <w:proofErr w:type="spellEnd"/>
            <w:r>
              <w:rPr>
                <w:rFonts w:ascii="Arial Narrow" w:eastAsia="Calibri" w:hAnsi="Arial Narrow"/>
                <w:sz w:val="22"/>
                <w:szCs w:val="22"/>
              </w:rPr>
              <w:t>, Узбекистан и видеоконференция</w:t>
            </w:r>
          </w:p>
        </w:tc>
      </w:tr>
      <w:tr w:rsidR="00182F77">
        <w:trPr>
          <w:trHeight w:val="340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lastRenderedPageBreak/>
              <w:t>ТК 1.8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29-30 июня 2023 года   Санкт-Петербург и видеоконференция</w:t>
            </w:r>
          </w:p>
        </w:tc>
      </w:tr>
      <w:tr w:rsidR="00182F77">
        <w:trPr>
          <w:trHeight w:val="340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 1.9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7 февраля 2023 года  видеоконференция</w:t>
            </w:r>
          </w:p>
        </w:tc>
      </w:tr>
      <w:tr w:rsidR="00182F77">
        <w:trPr>
          <w:trHeight w:val="340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 1.10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28-29 ноября 2023 года  видеоконференция</w:t>
            </w:r>
          </w:p>
        </w:tc>
      </w:tr>
      <w:tr w:rsidR="00182F77">
        <w:trPr>
          <w:trHeight w:val="315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 1.11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 xml:space="preserve">9 </w:t>
            </w:r>
            <w:r>
              <w:rPr>
                <w:rFonts w:ascii="Arial Narrow" w:eastAsia="Calibri" w:hAnsi="Arial Narrow"/>
                <w:sz w:val="22"/>
                <w:szCs w:val="22"/>
              </w:rPr>
              <w:t>ноября 2023 года  видеоконференция</w:t>
            </w:r>
          </w:p>
        </w:tc>
      </w:tr>
      <w:tr w:rsidR="00182F77">
        <w:trPr>
          <w:trHeight w:val="340"/>
        </w:trPr>
        <w:tc>
          <w:tcPr>
            <w:tcW w:w="2913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eastAsia="Calibri" w:hAnsi="Arial Narrow"/>
                <w:b/>
                <w:sz w:val="24"/>
                <w:szCs w:val="24"/>
              </w:rPr>
              <w:t>ТК 1.12</w:t>
            </w:r>
          </w:p>
        </w:tc>
        <w:tc>
          <w:tcPr>
            <w:tcW w:w="6430" w:type="dxa"/>
            <w:vAlign w:val="center"/>
          </w:tcPr>
          <w:p w:rsidR="00182F77" w:rsidRDefault="009D5EE2">
            <w:pPr>
              <w:spacing w:before="20" w:after="20" w:line="240" w:lineRule="auto"/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17 октября 2023 года, Екатеринбург, Россия, и видеоконференция</w:t>
            </w:r>
          </w:p>
        </w:tc>
      </w:tr>
    </w:tbl>
    <w:p w:rsidR="00182F77" w:rsidRDefault="00182F77">
      <w:pPr>
        <w:spacing w:before="20" w:after="20" w:line="240" w:lineRule="auto"/>
        <w:rPr>
          <w:rFonts w:ascii="Arial Narrow" w:hAnsi="Arial Narrow"/>
        </w:rPr>
      </w:pPr>
    </w:p>
    <w:p w:rsidR="00182F77" w:rsidRDefault="00182F77">
      <w:pPr>
        <w:spacing w:before="20" w:after="20" w:line="240" w:lineRule="auto"/>
        <w:rPr>
          <w:rFonts w:ascii="Arial Narrow" w:hAnsi="Arial Narrow"/>
        </w:rPr>
      </w:pPr>
    </w:p>
    <w:p w:rsidR="00182F77" w:rsidRDefault="009D5EE2">
      <w:pPr>
        <w:pStyle w:val="22"/>
        <w:numPr>
          <w:ilvl w:val="0"/>
          <w:numId w:val="1"/>
        </w:numPr>
        <w:spacing w:before="20" w:after="20" w:line="240" w:lineRule="auto"/>
        <w:ind w:left="993" w:hanging="426"/>
        <w:rPr>
          <w:rFonts w:ascii="Arial Narrow" w:hAnsi="Arial Narrow"/>
          <w:b/>
          <w:caps/>
        </w:rPr>
      </w:pPr>
      <w:r>
        <w:rPr>
          <w:rFonts w:ascii="Arial Narrow" w:hAnsi="Arial Narrow"/>
          <w:b/>
          <w:caps/>
        </w:rPr>
        <w:t xml:space="preserve">ЗАСЕДАНИя ОКЭ  </w:t>
      </w:r>
    </w:p>
    <w:p w:rsidR="00182F77" w:rsidRDefault="00182F77">
      <w:pPr>
        <w:spacing w:before="20" w:after="20" w:line="240" w:lineRule="auto"/>
        <w:ind w:firstLine="567"/>
        <w:rPr>
          <w:rFonts w:ascii="Arial Narrow" w:hAnsi="Arial Narrow"/>
          <w:b/>
          <w:sz w:val="24"/>
          <w:szCs w:val="24"/>
        </w:rPr>
      </w:pPr>
    </w:p>
    <w:p w:rsidR="00182F77" w:rsidRDefault="009D5EE2">
      <w:pPr>
        <w:spacing w:before="20" w:after="20" w:line="240" w:lineRule="auto"/>
        <w:ind w:firstLine="567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23-е заседание ОКЭ</w:t>
      </w:r>
      <w:r>
        <w:rPr>
          <w:rFonts w:ascii="Arial Narrow" w:hAnsi="Arial Narrow"/>
          <w:sz w:val="24"/>
          <w:szCs w:val="24"/>
        </w:rPr>
        <w:t xml:space="preserve"> прошло в онлайн формате 28 февраля 2023 г.</w:t>
      </w:r>
    </w:p>
    <w:p w:rsidR="00182F77" w:rsidRDefault="009D5EE2">
      <w:pPr>
        <w:pStyle w:val="af7"/>
        <w:spacing w:before="20" w:after="20" w:line="240" w:lineRule="auto"/>
        <w:ind w:left="851" w:hanging="28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 заседании были рассмотрены следующие вопросы:</w:t>
      </w:r>
    </w:p>
    <w:p w:rsidR="00182F77" w:rsidRDefault="009D5EE2">
      <w:pPr>
        <w:pStyle w:val="af7"/>
        <w:numPr>
          <w:ilvl w:val="0"/>
          <w:numId w:val="6"/>
        </w:numPr>
        <w:spacing w:before="20" w:after="20" w:line="240" w:lineRule="auto"/>
        <w:ind w:left="1560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О реализации Соглашения CIPM MRA в части подготовки и экспертизы СМС-данных. </w:t>
      </w:r>
    </w:p>
    <w:p w:rsidR="00182F77" w:rsidRDefault="009D5EE2">
      <w:pPr>
        <w:pStyle w:val="af7"/>
        <w:numPr>
          <w:ilvl w:val="0"/>
          <w:numId w:val="6"/>
        </w:numPr>
        <w:spacing w:before="20" w:after="20" w:line="240" w:lineRule="auto"/>
        <w:ind w:left="1560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Обсуждение хода выполнения и актуализация программы </w:t>
      </w:r>
      <w:proofErr w:type="gramStart"/>
      <w:r>
        <w:rPr>
          <w:rFonts w:ascii="Arial Narrow" w:hAnsi="Arial Narrow"/>
          <w:sz w:val="24"/>
          <w:szCs w:val="24"/>
        </w:rPr>
        <w:t>C</w:t>
      </w:r>
      <w:proofErr w:type="gramEnd"/>
      <w:r>
        <w:rPr>
          <w:rFonts w:ascii="Arial Narrow" w:hAnsi="Arial Narrow"/>
          <w:sz w:val="24"/>
          <w:szCs w:val="24"/>
        </w:rPr>
        <w:t>ООМЕТ P2/2022 "</w:t>
      </w:r>
      <w:r>
        <w:t xml:space="preserve"> </w:t>
      </w:r>
      <w:r>
        <w:rPr>
          <w:rFonts w:ascii="Arial Narrow" w:hAnsi="Arial Narrow"/>
          <w:sz w:val="24"/>
          <w:szCs w:val="24"/>
        </w:rPr>
        <w:t xml:space="preserve">в </w:t>
      </w:r>
      <w:proofErr w:type="spellStart"/>
      <w:r>
        <w:rPr>
          <w:rFonts w:ascii="Arial Narrow" w:hAnsi="Arial Narrow"/>
          <w:sz w:val="24"/>
          <w:szCs w:val="24"/>
        </w:rPr>
        <w:t>т.ч</w:t>
      </w:r>
      <w:proofErr w:type="spellEnd"/>
      <w:r>
        <w:rPr>
          <w:rFonts w:ascii="Arial Narrow" w:hAnsi="Arial Narrow"/>
          <w:sz w:val="24"/>
          <w:szCs w:val="24"/>
        </w:rPr>
        <w:t>. с учетом мероприятий Программы развития на 2020-2022 гг.;</w:t>
      </w:r>
    </w:p>
    <w:p w:rsidR="00182F77" w:rsidRDefault="009D5EE2">
      <w:pPr>
        <w:pStyle w:val="af7"/>
        <w:numPr>
          <w:ilvl w:val="0"/>
          <w:numId w:val="6"/>
        </w:numPr>
        <w:spacing w:before="20" w:after="20" w:line="240" w:lineRule="auto"/>
        <w:ind w:left="1560"/>
        <w:jc w:val="both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О</w:t>
      </w:r>
      <w:proofErr w:type="gramEnd"/>
      <w:r>
        <w:rPr>
          <w:rFonts w:ascii="Arial Narrow" w:hAnsi="Arial Narrow"/>
          <w:sz w:val="24"/>
          <w:szCs w:val="24"/>
        </w:rPr>
        <w:t xml:space="preserve"> организации сличений для уровней точности,</w:t>
      </w:r>
      <w:r>
        <w:rPr>
          <w:rFonts w:ascii="Arial Narrow" w:hAnsi="Arial Narrow"/>
          <w:sz w:val="24"/>
          <w:szCs w:val="24"/>
        </w:rPr>
        <w:t xml:space="preserve"> необходимых для CEEMS</w:t>
      </w:r>
    </w:p>
    <w:p w:rsidR="00182F77" w:rsidRDefault="009D5EE2">
      <w:pPr>
        <w:pStyle w:val="af7"/>
        <w:numPr>
          <w:ilvl w:val="0"/>
          <w:numId w:val="6"/>
        </w:numPr>
        <w:spacing w:before="20" w:after="20" w:line="240" w:lineRule="auto"/>
        <w:ind w:left="1560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О завершении работ по подготовке Плана КООМЕТ по разработке типовых </w:t>
      </w:r>
      <w:proofErr w:type="gramStart"/>
      <w:r>
        <w:rPr>
          <w:rFonts w:ascii="Arial Narrow" w:hAnsi="Arial Narrow"/>
          <w:sz w:val="24"/>
          <w:szCs w:val="24"/>
        </w:rPr>
        <w:t>методик калибровки групп средств измерений</w:t>
      </w:r>
      <w:proofErr w:type="gramEnd"/>
      <w:r>
        <w:rPr>
          <w:rFonts w:ascii="Arial Narrow" w:hAnsi="Arial Narrow"/>
          <w:sz w:val="24"/>
          <w:szCs w:val="24"/>
        </w:rPr>
        <w:t>;</w:t>
      </w:r>
    </w:p>
    <w:p w:rsidR="00182F77" w:rsidRDefault="009D5EE2">
      <w:pPr>
        <w:pStyle w:val="af7"/>
        <w:numPr>
          <w:ilvl w:val="0"/>
          <w:numId w:val="6"/>
        </w:numPr>
        <w:spacing w:before="20" w:after="20" w:line="240" w:lineRule="auto"/>
        <w:ind w:left="1560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Об актуализированном варианте документа COOMET D5.17 "Положение об Апелляционном совете КООМЕТ по вопросам сличений нацио</w:t>
      </w:r>
      <w:r>
        <w:rPr>
          <w:rFonts w:ascii="Arial Narrow" w:hAnsi="Arial Narrow"/>
          <w:sz w:val="24"/>
          <w:szCs w:val="24"/>
        </w:rPr>
        <w:t>нальных эталонов и экспертизы СМС-данных" (взамен COOMET D5.17/2016)</w:t>
      </w:r>
    </w:p>
    <w:p w:rsidR="00182F77" w:rsidRDefault="009D5EE2">
      <w:pPr>
        <w:pStyle w:val="af7"/>
        <w:numPr>
          <w:ilvl w:val="0"/>
          <w:numId w:val="6"/>
        </w:numPr>
        <w:spacing w:before="20" w:after="20" w:line="240" w:lineRule="auto"/>
        <w:ind w:left="1560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подготовке Программы сличений КООМЕТ на 2023 год</w:t>
      </w:r>
    </w:p>
    <w:p w:rsidR="00182F77" w:rsidRDefault="009D5EE2">
      <w:pPr>
        <w:pStyle w:val="af7"/>
        <w:numPr>
          <w:ilvl w:val="0"/>
          <w:numId w:val="6"/>
        </w:numPr>
        <w:ind w:left="1560" w:hanging="426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О завершении работ по подготовке Плана КООМЕТ по разработке типовых </w:t>
      </w:r>
      <w:proofErr w:type="gramStart"/>
      <w:r>
        <w:rPr>
          <w:rFonts w:ascii="Arial Narrow" w:hAnsi="Arial Narrow"/>
          <w:sz w:val="24"/>
          <w:szCs w:val="24"/>
        </w:rPr>
        <w:t>методик калибровки групп средств измерений</w:t>
      </w:r>
      <w:proofErr w:type="gramEnd"/>
    </w:p>
    <w:p w:rsidR="00182F77" w:rsidRDefault="009D5EE2">
      <w:pPr>
        <w:pStyle w:val="af7"/>
        <w:numPr>
          <w:ilvl w:val="0"/>
          <w:numId w:val="6"/>
        </w:numPr>
        <w:ind w:left="1560" w:hanging="426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результатах анализа уча</w:t>
      </w:r>
      <w:r>
        <w:rPr>
          <w:rFonts w:ascii="Arial Narrow" w:hAnsi="Arial Narrow"/>
          <w:sz w:val="24"/>
          <w:szCs w:val="24"/>
        </w:rPr>
        <w:t xml:space="preserve">стия НМИ/НИ стран-участниц КООМЕТ в деятельности СС </w:t>
      </w:r>
      <w:proofErr w:type="gramStart"/>
      <w:r>
        <w:rPr>
          <w:rFonts w:ascii="Arial Narrow" w:hAnsi="Arial Narrow"/>
          <w:sz w:val="24"/>
          <w:szCs w:val="24"/>
        </w:rPr>
        <w:t>С</w:t>
      </w:r>
      <w:proofErr w:type="gramEnd"/>
      <w:r>
        <w:rPr>
          <w:rFonts w:ascii="Arial Narrow" w:hAnsi="Arial Narrow"/>
          <w:sz w:val="24"/>
          <w:szCs w:val="24"/>
        </w:rPr>
        <w:t>IPM</w:t>
      </w:r>
    </w:p>
    <w:p w:rsidR="00182F77" w:rsidRDefault="009D5EE2">
      <w:pPr>
        <w:pStyle w:val="af7"/>
        <w:numPr>
          <w:ilvl w:val="0"/>
          <w:numId w:val="6"/>
        </w:numPr>
        <w:ind w:left="1560" w:hanging="426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реализации Графика актуализации публикаций КООМЕТ на 2021-2024 гг.</w:t>
      </w:r>
    </w:p>
    <w:p w:rsidR="00182F77" w:rsidRDefault="009D5EE2">
      <w:pPr>
        <w:pStyle w:val="af7"/>
        <w:numPr>
          <w:ilvl w:val="0"/>
          <w:numId w:val="6"/>
        </w:numPr>
        <w:ind w:left="1560" w:hanging="426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полномочиях председателей ОКЭ, ТК 1.1, ТК 1.2, ТК 1.6, ТК 1.9, ТК 1.11, ПК 1.6.1, ПК 1.6.2</w:t>
      </w:r>
    </w:p>
    <w:p w:rsidR="00182F77" w:rsidRDefault="00182F77">
      <w:pPr>
        <w:pStyle w:val="af7"/>
        <w:spacing w:before="20" w:after="20" w:line="240" w:lineRule="auto"/>
        <w:ind w:left="1560"/>
        <w:jc w:val="both"/>
        <w:rPr>
          <w:rFonts w:ascii="Arial Narrow" w:hAnsi="Arial Narrow"/>
          <w:sz w:val="24"/>
          <w:szCs w:val="24"/>
        </w:rPr>
      </w:pPr>
    </w:p>
    <w:p w:rsidR="00182F77" w:rsidRDefault="00182F77">
      <w:pPr>
        <w:pStyle w:val="af7"/>
        <w:spacing w:before="20" w:after="20" w:line="240" w:lineRule="auto"/>
        <w:ind w:left="1571"/>
        <w:jc w:val="both"/>
        <w:rPr>
          <w:rFonts w:ascii="Arial Narrow" w:hAnsi="Arial Narrow"/>
          <w:sz w:val="24"/>
          <w:szCs w:val="24"/>
        </w:rPr>
      </w:pPr>
    </w:p>
    <w:p w:rsidR="00182F77" w:rsidRDefault="00182F77">
      <w:pPr>
        <w:pStyle w:val="af7"/>
        <w:spacing w:before="20" w:after="20" w:line="240" w:lineRule="auto"/>
        <w:ind w:left="1571"/>
        <w:jc w:val="both"/>
        <w:rPr>
          <w:rFonts w:ascii="Arial Narrow" w:hAnsi="Arial Narrow"/>
          <w:sz w:val="24"/>
          <w:szCs w:val="24"/>
        </w:rPr>
      </w:pPr>
    </w:p>
    <w:p w:rsidR="00182F77" w:rsidRDefault="009D5EE2">
      <w:pPr>
        <w:tabs>
          <w:tab w:val="left" w:pos="1134"/>
        </w:tabs>
        <w:spacing w:before="20" w:after="20" w:line="240" w:lineRule="auto"/>
        <w:ind w:left="927" w:hanging="360"/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Основные решения заседания:</w:t>
      </w:r>
    </w:p>
    <w:p w:rsidR="00182F77" w:rsidRDefault="009D5EE2">
      <w:pPr>
        <w:pStyle w:val="af7"/>
        <w:numPr>
          <w:ilvl w:val="0"/>
          <w:numId w:val="2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Просить председателей ТК в случаях, когда нет возможности провести межрегиональную экспертизу СМС, уведомлять заранее офис KCDB о невозможности проведения экспертизы от имени КООМЕТ.</w:t>
      </w:r>
    </w:p>
    <w:p w:rsidR="00182F77" w:rsidRDefault="009D5EE2">
      <w:pPr>
        <w:pStyle w:val="af7"/>
        <w:numPr>
          <w:ilvl w:val="0"/>
          <w:numId w:val="2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Просить председателей ТК актуализировать список технических экспертов по </w:t>
      </w:r>
      <w:r>
        <w:rPr>
          <w:rFonts w:ascii="Arial Narrow" w:hAnsi="Arial Narrow"/>
          <w:sz w:val="24"/>
          <w:szCs w:val="24"/>
        </w:rPr>
        <w:t>экспертизе СМС и определить, при необходимости, кандидатов в технические эксперты, и направить информацию для обобщения в Секретариат КООМЕТ не позднее 06.03.2023, а также организовать работы по регистрации аккаунтов ТЭ в KCDB.</w:t>
      </w:r>
    </w:p>
    <w:p w:rsidR="00182F77" w:rsidRDefault="009D5EE2">
      <w:pPr>
        <w:pStyle w:val="af7"/>
        <w:numPr>
          <w:ilvl w:val="0"/>
          <w:numId w:val="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Просить председателей ТК 1.2</w:t>
      </w:r>
      <w:r>
        <w:rPr>
          <w:rFonts w:ascii="Arial Narrow" w:hAnsi="Arial Narrow"/>
          <w:sz w:val="24"/>
          <w:szCs w:val="24"/>
        </w:rPr>
        <w:t xml:space="preserve"> – ТК 1.11 максимально быстро завершить те сличения, которые можно завершить. Если для завершения сличений требуется смена пилота или исключение результатов участников, не выходящих на связь, то просить председателей ТК 1.2 – ТК 1.11 обсудить ситуацию на  </w:t>
      </w:r>
      <w:r>
        <w:rPr>
          <w:rFonts w:ascii="Arial Narrow" w:hAnsi="Arial Narrow"/>
          <w:sz w:val="24"/>
          <w:szCs w:val="24"/>
        </w:rPr>
        <w:t>заседаниях своих ТК или посредством переписки в рабочем порядке и принять соответствующие меры.</w:t>
      </w:r>
    </w:p>
    <w:p w:rsidR="00182F77" w:rsidRDefault="009D5EE2">
      <w:pPr>
        <w:pStyle w:val="af7"/>
        <w:numPr>
          <w:ilvl w:val="0"/>
          <w:numId w:val="2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Принять к сведению информацию, что в сложных ситуациях можно обращаться за помощью в Секретариат КООМЕТ и к исполнительному секретарю соответствующего Консульта</w:t>
      </w:r>
      <w:r>
        <w:rPr>
          <w:rFonts w:ascii="Arial Narrow" w:hAnsi="Arial Narrow"/>
          <w:sz w:val="24"/>
          <w:szCs w:val="24"/>
        </w:rPr>
        <w:t>тивного Комитета для обеспечения контактов с пилотом или участниками сличений.</w:t>
      </w:r>
    </w:p>
    <w:p w:rsidR="00182F77" w:rsidRDefault="009D5EE2">
      <w:pPr>
        <w:pStyle w:val="af7"/>
        <w:numPr>
          <w:ilvl w:val="0"/>
          <w:numId w:val="2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Рекомендовать увеличить число ключевых сличений КООМЕТ.  Принять к сведению информацию о том, что пилотом ключевых сличений КООМЕТ может быть любой </w:t>
      </w:r>
      <w:r>
        <w:rPr>
          <w:rFonts w:ascii="Arial Narrow" w:hAnsi="Arial Narrow"/>
          <w:sz w:val="24"/>
          <w:szCs w:val="24"/>
        </w:rPr>
        <w:lastRenderedPageBreak/>
        <w:t xml:space="preserve">НМИ/НИ стран-участниц КООМЕТ </w:t>
      </w:r>
      <w:r>
        <w:rPr>
          <w:rFonts w:ascii="Arial Narrow" w:hAnsi="Arial Narrow"/>
          <w:sz w:val="24"/>
          <w:szCs w:val="24"/>
        </w:rPr>
        <w:t xml:space="preserve">при условии обеспечения участия в сличениях связующего института, участвовавшего  в соответствующем ключевом </w:t>
      </w:r>
      <w:proofErr w:type="spellStart"/>
      <w:r>
        <w:rPr>
          <w:rFonts w:ascii="Arial Narrow" w:hAnsi="Arial Narrow"/>
          <w:sz w:val="24"/>
          <w:szCs w:val="24"/>
        </w:rPr>
        <w:t>сличенияи</w:t>
      </w:r>
      <w:proofErr w:type="spellEnd"/>
      <w:r>
        <w:rPr>
          <w:rFonts w:ascii="Arial Narrow" w:hAnsi="Arial Narrow"/>
          <w:sz w:val="24"/>
          <w:szCs w:val="24"/>
        </w:rPr>
        <w:t xml:space="preserve"> КК CIPM. </w:t>
      </w:r>
    </w:p>
    <w:p w:rsidR="00182F77" w:rsidRDefault="009D5EE2">
      <w:pPr>
        <w:pStyle w:val="af7"/>
        <w:numPr>
          <w:ilvl w:val="0"/>
          <w:numId w:val="2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Просить председателей ТК максимально отзываться на просьбы и предложения НМИ CEEMS провести сличения, поддерживать их стремлени</w:t>
      </w:r>
      <w:r>
        <w:rPr>
          <w:rFonts w:ascii="Arial Narrow" w:hAnsi="Arial Narrow"/>
          <w:sz w:val="24"/>
          <w:szCs w:val="24"/>
        </w:rPr>
        <w:t>я выступать в качестве пилотов.</w:t>
      </w:r>
    </w:p>
    <w:p w:rsidR="00182F77" w:rsidRDefault="00182F77">
      <w:pPr>
        <w:spacing w:before="20" w:after="20" w:line="240" w:lineRule="auto"/>
        <w:ind w:firstLine="567"/>
        <w:rPr>
          <w:rFonts w:ascii="Arial Narrow" w:hAnsi="Arial Narrow"/>
          <w:sz w:val="24"/>
          <w:szCs w:val="24"/>
        </w:rPr>
      </w:pPr>
    </w:p>
    <w:p w:rsidR="00182F77" w:rsidRDefault="00182F77">
      <w:pPr>
        <w:spacing w:before="20" w:after="20" w:line="240" w:lineRule="auto"/>
        <w:ind w:firstLine="567"/>
        <w:rPr>
          <w:rFonts w:ascii="Arial Narrow" w:hAnsi="Arial Narrow"/>
          <w:sz w:val="24"/>
          <w:szCs w:val="24"/>
        </w:rPr>
      </w:pPr>
    </w:p>
    <w:p w:rsidR="00182F77" w:rsidRDefault="009D5EE2">
      <w:pPr>
        <w:spacing w:before="20" w:after="20" w:line="240" w:lineRule="auto"/>
        <w:ind w:firstLine="567"/>
        <w:rPr>
          <w:rFonts w:ascii="Arial Narrow" w:hAnsi="Arial Narrow"/>
          <w:b/>
        </w:rPr>
      </w:pPr>
      <w:r>
        <w:rPr>
          <w:rFonts w:ascii="Arial Narrow" w:hAnsi="Arial Narrow"/>
          <w:b/>
          <w:sz w:val="24"/>
          <w:szCs w:val="24"/>
        </w:rPr>
        <w:t xml:space="preserve">24-е заседание ОКЭ </w:t>
      </w:r>
      <w:r>
        <w:rPr>
          <w:rFonts w:ascii="Arial Narrow" w:hAnsi="Arial Narrow"/>
          <w:sz w:val="24"/>
          <w:szCs w:val="24"/>
        </w:rPr>
        <w:t>прошло в онлайн формате 13 апреля 2023г</w:t>
      </w:r>
      <w:r>
        <w:rPr>
          <w:rFonts w:ascii="Arial Narrow" w:hAnsi="Arial Narrow"/>
        </w:rPr>
        <w:t>.</w:t>
      </w:r>
    </w:p>
    <w:p w:rsidR="00182F77" w:rsidRDefault="009D5EE2">
      <w:pPr>
        <w:tabs>
          <w:tab w:val="left" w:pos="5580"/>
        </w:tabs>
        <w:spacing w:before="20" w:after="2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 заседании были рассмотрены следующие вопросы:</w:t>
      </w:r>
    </w:p>
    <w:p w:rsidR="00182F77" w:rsidRDefault="009D5EE2">
      <w:pPr>
        <w:pStyle w:val="af7"/>
        <w:numPr>
          <w:ilvl w:val="0"/>
          <w:numId w:val="3"/>
        </w:numPr>
        <w:tabs>
          <w:tab w:val="left" w:pos="1134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проекте Концепции КООМЕТ по вопросам цифровой трансформации в области метрологии и Дорожной карты по ее реализа</w:t>
      </w:r>
      <w:r>
        <w:rPr>
          <w:rFonts w:ascii="Arial Narrow" w:hAnsi="Arial Narrow"/>
          <w:sz w:val="24"/>
          <w:szCs w:val="24"/>
        </w:rPr>
        <w:t xml:space="preserve">ции </w:t>
      </w:r>
    </w:p>
    <w:p w:rsidR="00182F77" w:rsidRDefault="009D5EE2">
      <w:pPr>
        <w:pStyle w:val="af7"/>
        <w:numPr>
          <w:ilvl w:val="0"/>
          <w:numId w:val="3"/>
        </w:numPr>
        <w:tabs>
          <w:tab w:val="left" w:pos="1134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Программе сличений КООМЕТ на 2023 г. (COOMET P2/2023)</w:t>
      </w:r>
    </w:p>
    <w:p w:rsidR="00182F77" w:rsidRDefault="009D5EE2">
      <w:pPr>
        <w:pStyle w:val="af7"/>
        <w:numPr>
          <w:ilvl w:val="0"/>
          <w:numId w:val="3"/>
        </w:numPr>
        <w:tabs>
          <w:tab w:val="left" w:pos="1134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реализации решения Совета Президента по завершению «зависших» сличений КООМЕТ</w:t>
      </w:r>
    </w:p>
    <w:p w:rsidR="00182F77" w:rsidRDefault="009D5EE2">
      <w:pPr>
        <w:pStyle w:val="af7"/>
        <w:numPr>
          <w:ilvl w:val="0"/>
          <w:numId w:val="3"/>
        </w:numPr>
        <w:tabs>
          <w:tab w:val="left" w:pos="1134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национальных эталонах Республики Беларусь и Российской Федерации, которые не участвовали в сличениях КООМЕТ</w:t>
      </w:r>
    </w:p>
    <w:p w:rsidR="00182F77" w:rsidRDefault="009D5EE2">
      <w:pPr>
        <w:pStyle w:val="af7"/>
        <w:numPr>
          <w:ilvl w:val="0"/>
          <w:numId w:val="3"/>
        </w:numPr>
        <w:tabs>
          <w:tab w:val="left" w:pos="1134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О </w:t>
      </w:r>
      <w:r>
        <w:rPr>
          <w:rFonts w:ascii="Arial Narrow" w:hAnsi="Arial Narrow"/>
          <w:sz w:val="24"/>
          <w:szCs w:val="24"/>
        </w:rPr>
        <w:t>мониторинге и корректирующих действиях в отношении долго длящихся сличений, не завершенных в KCDB</w:t>
      </w:r>
    </w:p>
    <w:p w:rsidR="00182F77" w:rsidRDefault="009D5EE2">
      <w:pPr>
        <w:pStyle w:val="af7"/>
        <w:numPr>
          <w:ilvl w:val="0"/>
          <w:numId w:val="3"/>
        </w:numPr>
        <w:tabs>
          <w:tab w:val="left" w:pos="1134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подходах к организации сличений для CEEMS (с учетом результатов анкетирования в части потребностей CEEMS и предложений иных стран-участниц КООМЕТ)</w:t>
      </w:r>
    </w:p>
    <w:p w:rsidR="00182F77" w:rsidRDefault="009D5EE2">
      <w:pPr>
        <w:pStyle w:val="af7"/>
        <w:numPr>
          <w:ilvl w:val="0"/>
          <w:numId w:val="3"/>
        </w:numPr>
        <w:tabs>
          <w:tab w:val="left" w:pos="1134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выборах</w:t>
      </w:r>
      <w:r>
        <w:rPr>
          <w:rFonts w:ascii="Arial Narrow" w:hAnsi="Arial Narrow"/>
          <w:sz w:val="24"/>
          <w:szCs w:val="24"/>
        </w:rPr>
        <w:t xml:space="preserve"> председателя ОКЭ на 2023 - 2027 </w:t>
      </w:r>
      <w:proofErr w:type="spellStart"/>
      <w:proofErr w:type="gramStart"/>
      <w:r>
        <w:rPr>
          <w:rFonts w:ascii="Arial Narrow" w:hAnsi="Arial Narrow"/>
          <w:sz w:val="24"/>
          <w:szCs w:val="24"/>
        </w:rPr>
        <w:t>гг</w:t>
      </w:r>
      <w:proofErr w:type="spellEnd"/>
      <w:proofErr w:type="gramEnd"/>
    </w:p>
    <w:p w:rsidR="00182F77" w:rsidRDefault="00182F77">
      <w:pPr>
        <w:pStyle w:val="af7"/>
        <w:tabs>
          <w:tab w:val="left" w:pos="1134"/>
        </w:tabs>
        <w:spacing w:before="20" w:after="20" w:line="240" w:lineRule="auto"/>
        <w:ind w:left="1287"/>
        <w:jc w:val="both"/>
        <w:rPr>
          <w:rFonts w:ascii="Arial Narrow" w:hAnsi="Arial Narrow"/>
          <w:sz w:val="24"/>
          <w:szCs w:val="24"/>
        </w:rPr>
      </w:pPr>
    </w:p>
    <w:p w:rsidR="00182F77" w:rsidRDefault="009D5EE2">
      <w:pPr>
        <w:spacing w:before="20" w:after="20" w:line="240" w:lineRule="auto"/>
        <w:ind w:firstLine="567"/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Основные решения заседания:</w:t>
      </w:r>
    </w:p>
    <w:p w:rsidR="00182F77" w:rsidRDefault="009D5EE2">
      <w:pPr>
        <w:pStyle w:val="af7"/>
        <w:numPr>
          <w:ilvl w:val="0"/>
          <w:numId w:val="4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Просить председателей ТК 1.2 – ТК 1.11 организовать на очередных заседаниях  ТК рассмотрение списков и обсудить возможности проведения сличений КООМЕТ с участием эталонов из перечней по п.1.</w:t>
      </w:r>
    </w:p>
    <w:p w:rsidR="00182F77" w:rsidRDefault="009D5EE2">
      <w:pPr>
        <w:pStyle w:val="af7"/>
        <w:numPr>
          <w:ilvl w:val="0"/>
          <w:numId w:val="4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Просить председателей ТК ежегодно на заседаниях ТК рассматривать вопросы мониторинга состояния зависших сличений</w:t>
      </w:r>
    </w:p>
    <w:p w:rsidR="00182F77" w:rsidRDefault="009D5EE2">
      <w:pPr>
        <w:pStyle w:val="af7"/>
        <w:numPr>
          <w:ilvl w:val="0"/>
          <w:numId w:val="4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Просить председателей ТК обсудить предложения CEEMS о проведении сличений на очередных заседаниях ТК</w:t>
      </w:r>
    </w:p>
    <w:p w:rsidR="00182F77" w:rsidRDefault="009D5EE2">
      <w:pPr>
        <w:pStyle w:val="af7"/>
        <w:numPr>
          <w:ilvl w:val="0"/>
          <w:numId w:val="4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Состоялись выборы нового председателя – бо</w:t>
      </w:r>
      <w:r>
        <w:rPr>
          <w:rFonts w:ascii="Arial Narrow" w:hAnsi="Arial Narrow"/>
          <w:sz w:val="24"/>
          <w:szCs w:val="24"/>
        </w:rPr>
        <w:t>льшинством голосов была поддержана кандидатура Никиты Звягина</w:t>
      </w:r>
    </w:p>
    <w:p w:rsidR="00182F77" w:rsidRDefault="00182F77">
      <w:pPr>
        <w:pStyle w:val="af7"/>
        <w:tabs>
          <w:tab w:val="left" w:pos="851"/>
        </w:tabs>
        <w:spacing w:before="20" w:after="20" w:line="240" w:lineRule="auto"/>
        <w:ind w:left="851"/>
        <w:jc w:val="both"/>
        <w:rPr>
          <w:rFonts w:ascii="Arial Narrow" w:hAnsi="Arial Narrow"/>
          <w:sz w:val="24"/>
          <w:szCs w:val="24"/>
        </w:rPr>
      </w:pPr>
    </w:p>
    <w:p w:rsidR="00182F77" w:rsidRDefault="00182F77">
      <w:pPr>
        <w:tabs>
          <w:tab w:val="left" w:pos="851"/>
        </w:tabs>
        <w:spacing w:before="20" w:after="20" w:line="240" w:lineRule="auto"/>
        <w:ind w:left="851" w:hanging="284"/>
        <w:jc w:val="both"/>
        <w:rPr>
          <w:rFonts w:ascii="Arial Narrow" w:hAnsi="Arial Narrow"/>
          <w:sz w:val="14"/>
          <w:szCs w:val="24"/>
        </w:rPr>
      </w:pPr>
    </w:p>
    <w:p w:rsidR="00182F77" w:rsidRDefault="009D5EE2">
      <w:pPr>
        <w:spacing w:before="20" w:after="20" w:line="240" w:lineRule="auto"/>
        <w:ind w:firstLine="567"/>
        <w:rPr>
          <w:rFonts w:ascii="Arial Narrow" w:hAnsi="Arial Narrow"/>
          <w:b/>
        </w:rPr>
      </w:pPr>
      <w:r>
        <w:rPr>
          <w:rFonts w:ascii="Arial Narrow" w:hAnsi="Arial Narrow"/>
          <w:b/>
          <w:sz w:val="24"/>
          <w:szCs w:val="24"/>
        </w:rPr>
        <w:t xml:space="preserve">25-е заседание ОКЭ </w:t>
      </w:r>
      <w:r>
        <w:rPr>
          <w:rFonts w:ascii="Arial Narrow" w:hAnsi="Arial Narrow"/>
          <w:sz w:val="24"/>
          <w:szCs w:val="24"/>
        </w:rPr>
        <w:t>прошло в онлайн формате 26 октября 2023г</w:t>
      </w:r>
      <w:r>
        <w:rPr>
          <w:rFonts w:ascii="Arial Narrow" w:hAnsi="Arial Narrow"/>
        </w:rPr>
        <w:t>.</w:t>
      </w:r>
    </w:p>
    <w:p w:rsidR="00182F77" w:rsidRDefault="009D5EE2">
      <w:pPr>
        <w:tabs>
          <w:tab w:val="left" w:pos="5580"/>
        </w:tabs>
        <w:spacing w:before="20" w:after="2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 заседании были рассмотрены следующие вопросы:</w:t>
      </w:r>
    </w:p>
    <w:p w:rsidR="00182F77" w:rsidRDefault="009D5EE2">
      <w:pPr>
        <w:pStyle w:val="af7"/>
        <w:numPr>
          <w:ilvl w:val="0"/>
          <w:numId w:val="3"/>
        </w:numPr>
        <w:tabs>
          <w:tab w:val="left" w:pos="1134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Об инициативе BIPM  "Молодой метролог 2050+</w:t>
      </w:r>
    </w:p>
    <w:p w:rsidR="00182F77" w:rsidRDefault="009D5EE2">
      <w:pPr>
        <w:pStyle w:val="af7"/>
        <w:numPr>
          <w:ilvl w:val="0"/>
          <w:numId w:val="3"/>
        </w:numPr>
        <w:tabs>
          <w:tab w:val="left" w:pos="1134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О цифровых сервисах BIPM </w:t>
      </w:r>
    </w:p>
    <w:p w:rsidR="00182F77" w:rsidRDefault="009D5EE2">
      <w:pPr>
        <w:pStyle w:val="af7"/>
        <w:numPr>
          <w:ilvl w:val="0"/>
          <w:numId w:val="3"/>
        </w:numPr>
        <w:tabs>
          <w:tab w:val="left" w:pos="1134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О ходе </w:t>
      </w:r>
      <w:r>
        <w:rPr>
          <w:rFonts w:ascii="Arial Narrow" w:hAnsi="Arial Narrow"/>
          <w:sz w:val="24"/>
          <w:szCs w:val="24"/>
        </w:rPr>
        <w:t>выполнения Концепции КООМЕТ по вопросам цифровой трансформации в области метрологии и Дорожной карты по ее реализации (программа COOMET P7/2023).</w:t>
      </w:r>
    </w:p>
    <w:p w:rsidR="00182F77" w:rsidRDefault="009D5EE2">
      <w:pPr>
        <w:pStyle w:val="af7"/>
        <w:numPr>
          <w:ilvl w:val="0"/>
          <w:numId w:val="3"/>
        </w:numPr>
        <w:tabs>
          <w:tab w:val="left" w:pos="1134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национальных эталонах Республики Беларусь и Российской Федерации, которые не участвовали в сличениях КООМЕТ.</w:t>
      </w:r>
      <w:r>
        <w:rPr>
          <w:rFonts w:ascii="Arial Narrow" w:hAnsi="Arial Narrow"/>
          <w:sz w:val="24"/>
          <w:szCs w:val="24"/>
        </w:rPr>
        <w:t xml:space="preserve"> О необходимости организации сличений КООМЕТ (как поддержка действующих или потенциальных СМС)</w:t>
      </w:r>
    </w:p>
    <w:p w:rsidR="00182F77" w:rsidRDefault="009D5EE2">
      <w:pPr>
        <w:pStyle w:val="af7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мониторинге и корректирующих действиях в отношении долго длящихся сличений, не завершенных в KCDB</w:t>
      </w:r>
    </w:p>
    <w:p w:rsidR="00182F77" w:rsidRDefault="009D5EE2">
      <w:pPr>
        <w:pStyle w:val="af7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Об экспертизе CMC-строк и подаче новых строк КООМЕТ</w:t>
      </w:r>
    </w:p>
    <w:p w:rsidR="00182F77" w:rsidRDefault="009D5EE2">
      <w:pPr>
        <w:pStyle w:val="af7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 целесоо</w:t>
      </w:r>
      <w:r>
        <w:rPr>
          <w:rFonts w:ascii="Arial Narrow" w:hAnsi="Arial Narrow"/>
          <w:sz w:val="24"/>
          <w:szCs w:val="24"/>
        </w:rPr>
        <w:t xml:space="preserve">бразности разработки первичных </w:t>
      </w:r>
      <w:proofErr w:type="spellStart"/>
      <w:r>
        <w:rPr>
          <w:rFonts w:ascii="Arial Narrow" w:hAnsi="Arial Narrow"/>
          <w:sz w:val="24"/>
          <w:szCs w:val="24"/>
        </w:rPr>
        <w:t>референтных</w:t>
      </w:r>
      <w:proofErr w:type="spellEnd"/>
      <w:r>
        <w:rPr>
          <w:rFonts w:ascii="Arial Narrow" w:hAnsi="Arial Narrow"/>
          <w:sz w:val="24"/>
          <w:szCs w:val="24"/>
        </w:rPr>
        <w:t xml:space="preserve"> методик измерений и </w:t>
      </w:r>
      <w:proofErr w:type="spellStart"/>
      <w:r>
        <w:rPr>
          <w:rFonts w:ascii="Arial Narrow" w:hAnsi="Arial Narrow"/>
          <w:sz w:val="24"/>
          <w:szCs w:val="24"/>
        </w:rPr>
        <w:t>референтных</w:t>
      </w:r>
      <w:proofErr w:type="spellEnd"/>
      <w:r>
        <w:rPr>
          <w:rFonts w:ascii="Arial Narrow" w:hAnsi="Arial Narrow"/>
          <w:sz w:val="24"/>
          <w:szCs w:val="24"/>
        </w:rPr>
        <w:t xml:space="preserve"> методик измерений. О переводах документов JCTLM в части </w:t>
      </w:r>
      <w:proofErr w:type="spellStart"/>
      <w:r>
        <w:rPr>
          <w:rFonts w:ascii="Arial Narrow" w:hAnsi="Arial Narrow"/>
          <w:sz w:val="24"/>
          <w:szCs w:val="24"/>
        </w:rPr>
        <w:t>референтных</w:t>
      </w:r>
      <w:proofErr w:type="spellEnd"/>
      <w:r>
        <w:rPr>
          <w:rFonts w:ascii="Arial Narrow" w:hAnsi="Arial Narrow"/>
          <w:sz w:val="24"/>
          <w:szCs w:val="24"/>
        </w:rPr>
        <w:t xml:space="preserve"> методик измерений</w:t>
      </w:r>
    </w:p>
    <w:p w:rsidR="00182F77" w:rsidRDefault="00182F77">
      <w:pPr>
        <w:pStyle w:val="af7"/>
        <w:tabs>
          <w:tab w:val="left" w:pos="1134"/>
        </w:tabs>
        <w:spacing w:before="20" w:after="20" w:line="240" w:lineRule="auto"/>
        <w:ind w:left="1287"/>
        <w:jc w:val="both"/>
        <w:rPr>
          <w:rFonts w:ascii="Arial Narrow" w:hAnsi="Arial Narrow"/>
          <w:sz w:val="24"/>
          <w:szCs w:val="24"/>
        </w:rPr>
      </w:pPr>
    </w:p>
    <w:p w:rsidR="00182F77" w:rsidRDefault="009D5EE2">
      <w:pPr>
        <w:spacing w:before="20" w:after="20" w:line="240" w:lineRule="auto"/>
        <w:ind w:firstLine="567"/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Основные решения заседания:</w:t>
      </w:r>
    </w:p>
    <w:p w:rsidR="00182F77" w:rsidRDefault="009D5EE2">
      <w:pPr>
        <w:pStyle w:val="af7"/>
        <w:numPr>
          <w:ilvl w:val="0"/>
          <w:numId w:val="4"/>
        </w:numPr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lastRenderedPageBreak/>
        <w:t>Просить председателей ТК информировать заинтересованных лиц из сво</w:t>
      </w:r>
      <w:r>
        <w:rPr>
          <w:rFonts w:ascii="Arial Narrow" w:hAnsi="Arial Narrow"/>
          <w:sz w:val="24"/>
          <w:szCs w:val="24"/>
        </w:rPr>
        <w:t xml:space="preserve">их ТК  о возможности участия  в инициативе "Молодой метролог 2050+". </w:t>
      </w:r>
      <w:proofErr w:type="gramEnd"/>
    </w:p>
    <w:p w:rsidR="00182F77" w:rsidRDefault="009D5EE2">
      <w:pPr>
        <w:pStyle w:val="af7"/>
        <w:numPr>
          <w:ilvl w:val="0"/>
          <w:numId w:val="4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Просить председателей ТК 1.2 – ТК 1.11 организовать обсуждение данного вопроса в рамках возглавляемых ТК и предоставить окончательное мнение о возможности организации  сличений  эталонов</w:t>
      </w:r>
      <w:r>
        <w:rPr>
          <w:rFonts w:ascii="Arial Narrow" w:hAnsi="Arial Narrow"/>
          <w:sz w:val="24"/>
          <w:szCs w:val="24"/>
        </w:rPr>
        <w:t xml:space="preserve"> из списка в ОКЭ до 01.02.2024.</w:t>
      </w:r>
    </w:p>
    <w:p w:rsidR="00182F77" w:rsidRDefault="009D5EE2">
      <w:pPr>
        <w:pStyle w:val="af7"/>
        <w:numPr>
          <w:ilvl w:val="0"/>
          <w:numId w:val="4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Просить председателей ТК ежегодно на заседаниях ТК рассматривать вопросы мониторинга состояния зависших сличений</w:t>
      </w:r>
    </w:p>
    <w:p w:rsidR="00182F77" w:rsidRDefault="009D5EE2">
      <w:pPr>
        <w:pStyle w:val="af7"/>
        <w:numPr>
          <w:ilvl w:val="0"/>
          <w:numId w:val="4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Просить председателя ОКЭ на следующем заседании ОКЭ инициировать вопрос о мониторинге и корректирующих действия</w:t>
      </w:r>
      <w:r>
        <w:rPr>
          <w:rFonts w:ascii="Arial Narrow" w:hAnsi="Arial Narrow"/>
          <w:sz w:val="24"/>
          <w:szCs w:val="24"/>
        </w:rPr>
        <w:t>х КООМЕТ в отношении долго длящихся сличений</w:t>
      </w:r>
    </w:p>
    <w:p w:rsidR="00182F77" w:rsidRDefault="009D5EE2">
      <w:pPr>
        <w:pStyle w:val="af7"/>
        <w:numPr>
          <w:ilvl w:val="0"/>
          <w:numId w:val="4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Просить председателей ТК обсудить предложения CEEMS о проведении сличений на очередных заседаниях ТК</w:t>
      </w:r>
    </w:p>
    <w:p w:rsidR="00182F77" w:rsidRPr="00527177" w:rsidRDefault="00182F77">
      <w:pPr>
        <w:spacing w:before="20" w:after="20" w:line="240" w:lineRule="auto"/>
        <w:ind w:firstLine="567"/>
        <w:rPr>
          <w:rFonts w:ascii="Arial Narrow" w:hAnsi="Arial Narrow"/>
          <w:sz w:val="16"/>
        </w:rPr>
      </w:pPr>
    </w:p>
    <w:p w:rsidR="00182F77" w:rsidRDefault="009D5EE2">
      <w:pPr>
        <w:pStyle w:val="22"/>
        <w:numPr>
          <w:ilvl w:val="0"/>
          <w:numId w:val="1"/>
        </w:numPr>
        <w:spacing w:before="20" w:after="20" w:line="240" w:lineRule="auto"/>
        <w:ind w:left="993" w:hanging="426"/>
        <w:rPr>
          <w:rFonts w:ascii="Arial Narrow" w:hAnsi="Arial Narrow"/>
          <w:b/>
          <w:caps/>
        </w:rPr>
      </w:pPr>
      <w:r>
        <w:rPr>
          <w:rFonts w:ascii="Arial Narrow" w:hAnsi="Arial Narrow"/>
          <w:b/>
          <w:color w:val="000000"/>
          <w:lang w:eastAsia="uk-UA"/>
        </w:rPr>
        <w:t>ОБЗОР ЗАКОНЧЕННЫХ ТЕМ И ИНФОРМАЦИЯ ОБ ИСПОЛЬЗОВАНИИ ПОЛУЧЕННЫХ РЕЗУЛЬТАТОВ</w:t>
      </w:r>
    </w:p>
    <w:p w:rsidR="00182F77" w:rsidRDefault="00182F77">
      <w:pPr>
        <w:spacing w:before="20" w:after="20" w:line="240" w:lineRule="auto"/>
        <w:rPr>
          <w:rFonts w:ascii="Arial Narrow" w:hAnsi="Arial Narrow"/>
          <w:sz w:val="8"/>
        </w:rPr>
      </w:pPr>
    </w:p>
    <w:p w:rsidR="00182F77" w:rsidRPr="00527177" w:rsidRDefault="009D5EE2">
      <w:pPr>
        <w:spacing w:before="20" w:after="20" w:line="240" w:lineRule="auto"/>
        <w:ind w:firstLine="567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Информация о проектах КООМЕТ, </w:t>
      </w:r>
      <w:r>
        <w:rPr>
          <w:rFonts w:ascii="Arial Narrow" w:hAnsi="Arial Narrow"/>
          <w:sz w:val="24"/>
        </w:rPr>
        <w:t>завершенных в 2023 г. представлена в таблице 2.</w:t>
      </w:r>
    </w:p>
    <w:p w:rsidR="00182F77" w:rsidRPr="00527177" w:rsidRDefault="00182F77">
      <w:pPr>
        <w:spacing w:before="20" w:after="20" w:line="240" w:lineRule="auto"/>
        <w:ind w:firstLine="567"/>
        <w:rPr>
          <w:rFonts w:ascii="Arial Narrow" w:hAnsi="Arial Narrow"/>
          <w:sz w:val="24"/>
        </w:rPr>
      </w:pPr>
    </w:p>
    <w:p w:rsidR="00182F77" w:rsidRPr="00527177" w:rsidRDefault="00182F77">
      <w:pPr>
        <w:spacing w:before="20" w:after="20" w:line="240" w:lineRule="auto"/>
        <w:ind w:firstLine="567"/>
        <w:rPr>
          <w:rFonts w:ascii="Arial Narrow" w:hAnsi="Arial Narrow"/>
          <w:sz w:val="24"/>
        </w:rPr>
      </w:pPr>
    </w:p>
    <w:p w:rsidR="00182F77" w:rsidRDefault="009D5EE2">
      <w:pPr>
        <w:spacing w:before="20" w:after="20" w:line="24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Таблица 2</w:t>
      </w:r>
    </w:p>
    <w:tbl>
      <w:tblPr>
        <w:tblW w:w="8738" w:type="dxa"/>
        <w:tblInd w:w="550" w:type="dxa"/>
        <w:tblLayout w:type="fixed"/>
        <w:tblLook w:val="04A0" w:firstRow="1" w:lastRow="0" w:firstColumn="1" w:lastColumn="0" w:noHBand="0" w:noVBand="1"/>
      </w:tblPr>
      <w:tblGrid>
        <w:gridCol w:w="456"/>
        <w:gridCol w:w="1552"/>
        <w:gridCol w:w="3094"/>
        <w:gridCol w:w="1766"/>
        <w:gridCol w:w="1870"/>
      </w:tblGrid>
      <w:tr w:rsidR="00182F77">
        <w:trPr>
          <w:cantSplit/>
          <w:trHeight w:val="325"/>
        </w:trPr>
        <w:tc>
          <w:tcPr>
            <w:tcW w:w="4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ECFF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/>
                <w:sz w:val="16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sz w:val="16"/>
                <w:szCs w:val="20"/>
                <w:lang w:val="en-US"/>
              </w:rPr>
              <w:t>No</w:t>
            </w:r>
          </w:p>
        </w:tc>
        <w:tc>
          <w:tcPr>
            <w:tcW w:w="1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ECFF"/>
            <w:vAlign w:val="center"/>
          </w:tcPr>
          <w:p w:rsidR="00182F77" w:rsidRDefault="009D5EE2">
            <w:pPr>
              <w:keepNext/>
              <w:widowControl w:val="0"/>
              <w:spacing w:before="20" w:after="20" w:line="240" w:lineRule="auto"/>
              <w:jc w:val="center"/>
              <w:rPr>
                <w:rFonts w:ascii="Arial Narrow" w:hAnsi="Arial Narrow"/>
                <w:b/>
                <w:sz w:val="16"/>
                <w:szCs w:val="20"/>
              </w:rPr>
            </w:pPr>
            <w:r>
              <w:rPr>
                <w:rFonts w:ascii="Arial Narrow" w:hAnsi="Arial Narrow"/>
                <w:b/>
                <w:sz w:val="16"/>
                <w:szCs w:val="20"/>
              </w:rPr>
              <w:t>Номер темы КООМЕТ, код сличений</w:t>
            </w:r>
          </w:p>
        </w:tc>
        <w:tc>
          <w:tcPr>
            <w:tcW w:w="30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ECFF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hAnsi="Arial Narrow"/>
                <w:b/>
                <w:sz w:val="16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sz w:val="16"/>
                <w:szCs w:val="20"/>
              </w:rPr>
              <w:t>Название</w:t>
            </w:r>
          </w:p>
        </w:tc>
        <w:tc>
          <w:tcPr>
            <w:tcW w:w="17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ECFF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hAnsi="Arial Narrow"/>
                <w:b/>
                <w:sz w:val="16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sz w:val="16"/>
                <w:szCs w:val="20"/>
              </w:rPr>
              <w:t>Пилот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ECFF"/>
            <w:vAlign w:val="center"/>
          </w:tcPr>
          <w:p w:rsidR="00182F77" w:rsidRDefault="009D5EE2">
            <w:pPr>
              <w:keepNext/>
              <w:widowControl w:val="0"/>
              <w:spacing w:before="20" w:after="20" w:line="240" w:lineRule="auto"/>
              <w:jc w:val="center"/>
              <w:rPr>
                <w:rFonts w:ascii="Arial Narrow" w:hAnsi="Arial Narrow"/>
                <w:b/>
                <w:sz w:val="16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sz w:val="16"/>
                <w:szCs w:val="20"/>
              </w:rPr>
              <w:t>Участники</w:t>
            </w:r>
          </w:p>
        </w:tc>
      </w:tr>
      <w:tr w:rsidR="00182F77">
        <w:trPr>
          <w:cantSplit/>
          <w:trHeight w:val="712"/>
        </w:trPr>
        <w:tc>
          <w:tcPr>
            <w:tcW w:w="4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862/RU/22</w:t>
            </w:r>
          </w:p>
        </w:tc>
        <w:tc>
          <w:tcPr>
            <w:tcW w:w="30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 xml:space="preserve">Пилотные сличения эталонных </w:t>
            </w:r>
            <w:proofErr w:type="gramStart"/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средств измерений высокого напряжения переменного тока промышленной частоты</w:t>
            </w:r>
            <w:proofErr w:type="gramEnd"/>
          </w:p>
        </w:tc>
        <w:tc>
          <w:tcPr>
            <w:tcW w:w="17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  <w:t>ВНИИМС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ВНИИМС, </w:t>
            </w:r>
            <w:proofErr w:type="spellStart"/>
            <w:r>
              <w:rPr>
                <w:rFonts w:ascii="Arial Narrow" w:hAnsi="Arial Narrow"/>
                <w:bCs/>
                <w:sz w:val="20"/>
                <w:szCs w:val="20"/>
              </w:rPr>
              <w:t>БелГИМ</w:t>
            </w:r>
            <w:proofErr w:type="spellEnd"/>
            <w:r>
              <w:rPr>
                <w:rFonts w:ascii="Arial Narrow" w:hAnsi="Arial Narrow"/>
                <w:bCs/>
                <w:sz w:val="20"/>
                <w:szCs w:val="20"/>
              </w:rPr>
              <w:t>, иные заинтересованные НМИ стран-участниц КООМЕТ</w:t>
            </w:r>
          </w:p>
        </w:tc>
      </w:tr>
      <w:tr w:rsidR="00182F77">
        <w:trPr>
          <w:cantSplit/>
          <w:trHeight w:val="712"/>
        </w:trPr>
        <w:tc>
          <w:tcPr>
            <w:tcW w:w="4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824/RU/21</w:t>
            </w:r>
          </w:p>
        </w:tc>
        <w:tc>
          <w:tcPr>
            <w:tcW w:w="30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Пилотные сличения "Определение серы в изооктане"</w:t>
            </w:r>
          </w:p>
        </w:tc>
        <w:tc>
          <w:tcPr>
            <w:tcW w:w="17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ВНИИМ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ВНИИМ (Российская Федерация), НИМ (Китайская Народная Республика) и другие члены КООМЕТ</w:t>
            </w:r>
          </w:p>
        </w:tc>
      </w:tr>
      <w:tr w:rsidR="00182F77" w:rsidRPr="00527177">
        <w:trPr>
          <w:cantSplit/>
          <w:trHeight w:val="712"/>
        </w:trPr>
        <w:tc>
          <w:tcPr>
            <w:tcW w:w="4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744/RU-a/18</w:t>
            </w:r>
          </w:p>
        </w:tc>
        <w:tc>
          <w:tcPr>
            <w:tcW w:w="30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 xml:space="preserve">Сличения в области измерений </w:t>
            </w: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теплоты сгорания углей с разными значениями серы</w:t>
            </w:r>
          </w:p>
        </w:tc>
        <w:tc>
          <w:tcPr>
            <w:tcW w:w="17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VNIIM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VNIIM</w:t>
            </w:r>
          </w:p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  <w:lang w:val="en-US"/>
              </w:rPr>
              <w:t>BelGIM</w:t>
            </w:r>
            <w:proofErr w:type="spellEnd"/>
          </w:p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INM</w:t>
            </w:r>
          </w:p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NIM</w:t>
            </w:r>
          </w:p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PTB</w:t>
            </w:r>
          </w:p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UME</w:t>
            </w:r>
          </w:p>
        </w:tc>
      </w:tr>
      <w:tr w:rsidR="00182F77">
        <w:trPr>
          <w:cantSplit/>
          <w:trHeight w:val="712"/>
        </w:trPr>
        <w:tc>
          <w:tcPr>
            <w:tcW w:w="4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798/BY-a/19</w:t>
            </w:r>
          </w:p>
        </w:tc>
        <w:tc>
          <w:tcPr>
            <w:tcW w:w="30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Пилотные сличения объемов передаваемой цифровой информации по каналам Интернет и телефонии</w:t>
            </w:r>
          </w:p>
        </w:tc>
        <w:tc>
          <w:tcPr>
            <w:tcW w:w="17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БелГИМ</w:t>
            </w:r>
            <w:proofErr w:type="spellEnd"/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БелГИМ</w:t>
            </w:r>
            <w:proofErr w:type="spellEnd"/>
          </w:p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ВНИИФТРИ</w:t>
            </w:r>
          </w:p>
        </w:tc>
      </w:tr>
      <w:tr w:rsidR="00182F77">
        <w:trPr>
          <w:cantSplit/>
          <w:trHeight w:val="712"/>
        </w:trPr>
        <w:tc>
          <w:tcPr>
            <w:tcW w:w="4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786/RU-a/19</w:t>
            </w:r>
          </w:p>
        </w:tc>
        <w:tc>
          <w:tcPr>
            <w:tcW w:w="30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 xml:space="preserve">Сличения результатов </w:t>
            </w: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амплитудно-фазовых калибровок гидрофонов в частотном диапазоне от 10 кГц до 500 кГц</w:t>
            </w:r>
          </w:p>
        </w:tc>
        <w:tc>
          <w:tcPr>
            <w:tcW w:w="17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ВНИИФТРИ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ВНИИФТРИ</w:t>
            </w:r>
          </w:p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HAARI</w:t>
            </w:r>
          </w:p>
        </w:tc>
      </w:tr>
      <w:tr w:rsidR="00182F77" w:rsidRPr="00527177">
        <w:trPr>
          <w:cantSplit/>
          <w:trHeight w:val="712"/>
        </w:trPr>
        <w:tc>
          <w:tcPr>
            <w:tcW w:w="4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Pr="00527177" w:rsidRDefault="00527177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770/RU-a/18</w:t>
            </w:r>
          </w:p>
        </w:tc>
        <w:tc>
          <w:tcPr>
            <w:tcW w:w="30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 xml:space="preserve">Дополнительные сличения эталонов НМИ в области измерений магнитной индукции постоянного магнитного поля и магнитного потока с </w:t>
            </w: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использованием катушек поля</w:t>
            </w:r>
          </w:p>
        </w:tc>
        <w:tc>
          <w:tcPr>
            <w:tcW w:w="17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VNIIM</w:t>
            </w:r>
          </w:p>
          <w:p w:rsidR="00182F77" w:rsidRDefault="00182F77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VNIIM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CMI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NIM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NPL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PTB</w:t>
            </w:r>
          </w:p>
        </w:tc>
      </w:tr>
      <w:tr w:rsidR="00182F77">
        <w:trPr>
          <w:cantSplit/>
          <w:trHeight w:val="712"/>
        </w:trPr>
        <w:tc>
          <w:tcPr>
            <w:tcW w:w="4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Pr="00527177" w:rsidRDefault="00527177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743/UA-a/18</w:t>
            </w:r>
          </w:p>
        </w:tc>
        <w:tc>
          <w:tcPr>
            <w:tcW w:w="30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Дополнительные сличения по цвету отражения</w:t>
            </w:r>
          </w:p>
        </w:tc>
        <w:tc>
          <w:tcPr>
            <w:tcW w:w="17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NSC IM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NSC IM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BelGIM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GUM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INM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NIM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NIMT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UME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UzNIM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VNIIOFI</w:t>
            </w:r>
          </w:p>
        </w:tc>
      </w:tr>
      <w:tr w:rsidR="00182F77">
        <w:trPr>
          <w:cantSplit/>
          <w:trHeight w:val="712"/>
        </w:trPr>
        <w:tc>
          <w:tcPr>
            <w:tcW w:w="4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Pr="00527177" w:rsidRDefault="00527177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708/RU-а/16</w:t>
            </w:r>
          </w:p>
        </w:tc>
        <w:tc>
          <w:tcPr>
            <w:tcW w:w="30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Пилотные сличения "Определение чистоты органического вещества методом</w:t>
            </w: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 xml:space="preserve"> массового баланса. Антрацен"</w:t>
            </w:r>
          </w:p>
        </w:tc>
        <w:tc>
          <w:tcPr>
            <w:tcW w:w="17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ВНИИМ (Россия)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ВНИИМ (Россия), Укрметртестстандарт (Украина), УНИИМ (Россия) и другие страны-члены КООМЕТ</w:t>
            </w:r>
          </w:p>
        </w:tc>
      </w:tr>
      <w:tr w:rsidR="00182F77" w:rsidRPr="00527177">
        <w:trPr>
          <w:cantSplit/>
          <w:trHeight w:val="712"/>
        </w:trPr>
        <w:tc>
          <w:tcPr>
            <w:tcW w:w="4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Pr="00527177" w:rsidRDefault="00527177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9</w:t>
            </w:r>
            <w:bookmarkStart w:id="0" w:name="_GoBack"/>
            <w:bookmarkEnd w:id="0"/>
          </w:p>
        </w:tc>
        <w:tc>
          <w:tcPr>
            <w:tcW w:w="1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638/UA-a/14</w:t>
            </w:r>
          </w:p>
        </w:tc>
        <w:tc>
          <w:tcPr>
            <w:tcW w:w="30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Сличение национальных эталонов твердости по шкале Супер-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Роквелла</w:t>
            </w:r>
            <w:proofErr w:type="spellEnd"/>
          </w:p>
        </w:tc>
        <w:tc>
          <w:tcPr>
            <w:tcW w:w="17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hAnsi="Arial Narrow"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</w:rPr>
              <w:t>NSC IM</w:t>
            </w:r>
          </w:p>
        </w:tc>
        <w:tc>
          <w:tcPr>
            <w:tcW w:w="18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NSC IM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BelGIM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CMI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KazStandard</w:t>
            </w:r>
          </w:p>
          <w:p w:rsidR="00182F77" w:rsidRDefault="009D5EE2">
            <w:pPr>
              <w:pStyle w:val="Zkladntext"/>
              <w:widowControl w:val="0"/>
              <w:tabs>
                <w:tab w:val="left" w:pos="216"/>
                <w:tab w:val="left" w:pos="465"/>
              </w:tabs>
              <w:spacing w:before="20" w:after="2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PTB</w:t>
            </w:r>
          </w:p>
        </w:tc>
      </w:tr>
    </w:tbl>
    <w:p w:rsidR="00182F77" w:rsidRPr="00527177" w:rsidRDefault="00182F77">
      <w:pPr>
        <w:pStyle w:val="22"/>
        <w:tabs>
          <w:tab w:val="left" w:pos="993"/>
        </w:tabs>
        <w:spacing w:before="20" w:after="20" w:line="240" w:lineRule="auto"/>
        <w:ind w:left="851"/>
        <w:jc w:val="both"/>
        <w:rPr>
          <w:rFonts w:ascii="Arial Narrow" w:hAnsi="Arial Narrow"/>
          <w:b/>
          <w:caps/>
          <w:lang w:val="en-US"/>
        </w:rPr>
      </w:pPr>
    </w:p>
    <w:p w:rsidR="00182F77" w:rsidRPr="00527177" w:rsidRDefault="00182F77">
      <w:pPr>
        <w:pStyle w:val="22"/>
        <w:tabs>
          <w:tab w:val="left" w:pos="993"/>
        </w:tabs>
        <w:spacing w:before="20" w:after="20" w:line="240" w:lineRule="auto"/>
        <w:ind w:left="851"/>
        <w:jc w:val="both"/>
        <w:rPr>
          <w:rFonts w:ascii="Arial Narrow" w:hAnsi="Arial Narrow"/>
          <w:b/>
          <w:caps/>
          <w:lang w:val="en-US"/>
        </w:rPr>
      </w:pPr>
    </w:p>
    <w:p w:rsidR="00182F77" w:rsidRPr="00527177" w:rsidRDefault="00182F77">
      <w:pPr>
        <w:pStyle w:val="22"/>
        <w:tabs>
          <w:tab w:val="left" w:pos="993"/>
        </w:tabs>
        <w:spacing w:before="20" w:after="20" w:line="240" w:lineRule="auto"/>
        <w:ind w:left="851"/>
        <w:jc w:val="both"/>
        <w:rPr>
          <w:rFonts w:ascii="Arial Narrow" w:hAnsi="Arial Narrow"/>
          <w:b/>
          <w:caps/>
          <w:lang w:val="en-US"/>
        </w:rPr>
      </w:pPr>
    </w:p>
    <w:p w:rsidR="00182F77" w:rsidRDefault="009D5EE2">
      <w:pPr>
        <w:pStyle w:val="22"/>
        <w:numPr>
          <w:ilvl w:val="0"/>
          <w:numId w:val="1"/>
        </w:numPr>
        <w:tabs>
          <w:tab w:val="left" w:pos="993"/>
        </w:tabs>
        <w:spacing w:before="20" w:after="20" w:line="240" w:lineRule="auto"/>
        <w:ind w:left="851" w:hanging="284"/>
        <w:jc w:val="both"/>
        <w:rPr>
          <w:rFonts w:ascii="Arial Narrow" w:hAnsi="Arial Narrow"/>
          <w:b/>
          <w:caps/>
        </w:rPr>
      </w:pPr>
      <w:r>
        <w:rPr>
          <w:rFonts w:ascii="Arial Narrow" w:hAnsi="Arial Narrow"/>
          <w:b/>
          <w:caps/>
        </w:rPr>
        <w:t xml:space="preserve">РАБОТА ПО УЧАСТИЮ В </w:t>
      </w:r>
      <w:r>
        <w:rPr>
          <w:rFonts w:ascii="Arial Narrow" w:hAnsi="Arial Narrow"/>
          <w:b/>
          <w:caps/>
        </w:rPr>
        <w:t>РЕАЛИЗАЦИИ СОГЛАШЕНИЯ О ВЗАИМНОМ ПРИЗНАНИИ НАЦИОНАЛЬНЫХ ЭТАЛОНОВ</w:t>
      </w:r>
    </w:p>
    <w:p w:rsidR="00182F77" w:rsidRDefault="009D5EE2">
      <w:pPr>
        <w:pStyle w:val="af7"/>
        <w:spacing w:before="20" w:after="20" w:line="240" w:lineRule="auto"/>
        <w:ind w:left="360"/>
        <w:rPr>
          <w:shd w:val="clear" w:color="auto" w:fill="FFFFFF"/>
        </w:rPr>
      </w:pPr>
      <w:r>
        <w:rPr>
          <w:rFonts w:ascii="Arial Narrow" w:eastAsia="Times New Roman" w:hAnsi="Arial Narrow"/>
          <w:sz w:val="24"/>
          <w:szCs w:val="24"/>
          <w:shd w:val="clear" w:color="auto" w:fill="FFFFFF"/>
          <w:lang w:eastAsia="ru-RU"/>
        </w:rPr>
        <w:t>С 01.01.23 по 31.12.23 в базе данных KCDB опубликовано 11</w:t>
      </w:r>
      <w:r>
        <w:rPr>
          <w:rFonts w:ascii="Arial Narrow" w:eastAsia="Times New Roman" w:hAnsi="Arial Narrow"/>
          <w:b/>
          <w:sz w:val="24"/>
          <w:szCs w:val="24"/>
          <w:shd w:val="clear" w:color="auto" w:fill="FFFFFF"/>
          <w:lang w:eastAsia="ru-RU"/>
        </w:rPr>
        <w:t>5 строк СМС</w:t>
      </w:r>
      <w:r>
        <w:rPr>
          <w:rFonts w:ascii="Arial Narrow" w:eastAsia="Times New Roman" w:hAnsi="Arial Narrow"/>
          <w:sz w:val="24"/>
          <w:szCs w:val="24"/>
          <w:shd w:val="clear" w:color="auto" w:fill="FFFFFF"/>
          <w:lang w:eastAsia="ru-RU"/>
        </w:rPr>
        <w:t>.</w:t>
      </w:r>
    </w:p>
    <w:p w:rsidR="00182F77" w:rsidRDefault="00182F77">
      <w:pPr>
        <w:pStyle w:val="af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0"/>
          <w:shd w:val="clear" w:color="auto" w:fill="FFFFFF"/>
          <w:lang w:eastAsia="ru-RU"/>
        </w:rPr>
      </w:pPr>
    </w:p>
    <w:tbl>
      <w:tblPr>
        <w:tblW w:w="96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83"/>
        <w:gridCol w:w="628"/>
        <w:gridCol w:w="4287"/>
        <w:gridCol w:w="3685"/>
      </w:tblGrid>
      <w:tr w:rsidR="00182F77">
        <w:trPr>
          <w:trHeight w:val="395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b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b/>
                <w:color w:val="000000"/>
                <w:sz w:val="20"/>
                <w:szCs w:val="24"/>
                <w:lang w:eastAsia="ru-RU"/>
              </w:rPr>
              <w:t>Область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b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b/>
                <w:color w:val="000000"/>
                <w:sz w:val="20"/>
                <w:szCs w:val="24"/>
                <w:lang w:eastAsia="ru-RU"/>
              </w:rPr>
              <w:t>Страна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b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b/>
                <w:color w:val="000000"/>
                <w:sz w:val="20"/>
                <w:szCs w:val="24"/>
                <w:lang w:eastAsia="ru-RU"/>
              </w:rPr>
              <w:t>НМИ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b/>
                <w:color w:val="000000"/>
                <w:sz w:val="20"/>
                <w:szCs w:val="24"/>
                <w:lang w:eastAsia="ru-RU"/>
              </w:rPr>
              <w:t>Количество СМС</w:t>
            </w:r>
          </w:p>
        </w:tc>
      </w:tr>
      <w:tr w:rsidR="00182F77">
        <w:trPr>
          <w:trHeight w:val="483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EM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KZ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proofErr w:type="spellStart"/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KazStandard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182F77">
        <w:trPr>
          <w:trHeight w:val="483"/>
        </w:trPr>
        <w:tc>
          <w:tcPr>
            <w:tcW w:w="10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KZ</w:t>
            </w:r>
          </w:p>
        </w:tc>
        <w:tc>
          <w:tcPr>
            <w:tcW w:w="4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  <w:t>KazStandard</w:t>
            </w:r>
            <w:proofErr w:type="spellEnd"/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3</w:t>
            </w:r>
          </w:p>
        </w:tc>
      </w:tr>
      <w:tr w:rsidR="00182F77">
        <w:trPr>
          <w:trHeight w:val="330"/>
        </w:trPr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F77" w:rsidRDefault="00182F77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RU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VNIIM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2</w:t>
            </w:r>
          </w:p>
        </w:tc>
      </w:tr>
      <w:tr w:rsidR="00182F77">
        <w:trPr>
          <w:trHeight w:val="292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PR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RU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VNIIOFI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7</w:t>
            </w:r>
          </w:p>
        </w:tc>
      </w:tr>
      <w:tr w:rsidR="00182F77">
        <w:trPr>
          <w:trHeight w:val="330"/>
        </w:trPr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hd w:val="clear" w:color="auto" w:fill="FFFFFF"/>
                <w:lang w:eastAsia="ru-RU"/>
              </w:rPr>
              <w:t>QM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RU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VNIIM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56</w:t>
            </w:r>
          </w:p>
        </w:tc>
      </w:tr>
      <w:tr w:rsidR="00182F77">
        <w:trPr>
          <w:trHeight w:val="330"/>
        </w:trPr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F77" w:rsidRDefault="00182F77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hd w:val="clear" w:color="auto" w:fill="FFFFFF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RU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BelGIM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182F77">
        <w:trPr>
          <w:trHeight w:val="330"/>
        </w:trPr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F77" w:rsidRDefault="00182F77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hd w:val="clear" w:color="auto" w:fill="FFFFFF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KZ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  <w:t>KazStandard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182F77">
        <w:trPr>
          <w:trHeight w:val="330"/>
        </w:trPr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hd w:val="clear" w:color="auto" w:fill="FFFFFF"/>
                <w:lang w:val="en-US" w:eastAsia="ru-RU"/>
              </w:rPr>
              <w:t>T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KZ</w:t>
            </w:r>
          </w:p>
        </w:tc>
        <w:tc>
          <w:tcPr>
            <w:tcW w:w="4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KazStandard</w:t>
            </w:r>
            <w:proofErr w:type="spellEnd"/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18</w:t>
            </w:r>
          </w:p>
        </w:tc>
      </w:tr>
      <w:tr w:rsidR="00182F77">
        <w:trPr>
          <w:trHeight w:val="330"/>
        </w:trPr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hd w:val="clear" w:color="auto" w:fill="FFFFFF"/>
                <w:lang w:val="en-US" w:eastAsia="ru-RU"/>
              </w:rPr>
              <w:t>TF</w:t>
            </w:r>
          </w:p>
        </w:tc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KZ</w:t>
            </w:r>
          </w:p>
        </w:tc>
        <w:tc>
          <w:tcPr>
            <w:tcW w:w="4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KazStandard</w:t>
            </w:r>
            <w:proofErr w:type="spellEnd"/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21</w:t>
            </w:r>
          </w:p>
        </w:tc>
      </w:tr>
      <w:tr w:rsidR="00182F77">
        <w:trPr>
          <w:trHeight w:val="33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182F77">
            <w:pPr>
              <w:widowControl w:val="0"/>
              <w:spacing w:before="20" w:after="20" w:line="240" w:lineRule="auto"/>
              <w:rPr>
                <w:rFonts w:ascii="Arial Narrow" w:eastAsia="Times New Roman" w:hAnsi="Arial Narrow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182F77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Total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2F77" w:rsidRDefault="009D5EE2">
            <w:pPr>
              <w:widowControl w:val="0"/>
              <w:spacing w:before="20" w:after="2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</w:tbl>
    <w:p w:rsidR="00182F77" w:rsidRDefault="00182F77">
      <w:pPr>
        <w:pStyle w:val="afa"/>
        <w:spacing w:before="20" w:after="20"/>
        <w:jc w:val="both"/>
        <w:rPr>
          <w:rFonts w:ascii="Arial Narrow" w:hAnsi="Arial Narrow"/>
          <w:szCs w:val="24"/>
        </w:rPr>
      </w:pPr>
    </w:p>
    <w:p w:rsidR="00182F77" w:rsidRDefault="009D5EE2">
      <w:pPr>
        <w:pStyle w:val="afa"/>
        <w:spacing w:before="20" w:after="20"/>
        <w:ind w:firstLine="567"/>
        <w:jc w:val="both"/>
        <w:rPr>
          <w:rFonts w:ascii="Arial Narrow" w:hAnsi="Arial Narrow"/>
          <w:cap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Для реализации Соглашения </w:t>
      </w:r>
      <w:r>
        <w:rPr>
          <w:rFonts w:ascii="Arial Narrow" w:hAnsi="Arial Narrow"/>
          <w:caps/>
          <w:sz w:val="24"/>
          <w:szCs w:val="24"/>
          <w:lang w:val="en-US"/>
        </w:rPr>
        <w:t>CIPM</w:t>
      </w:r>
      <w:r>
        <w:rPr>
          <w:rFonts w:ascii="Arial Narrow" w:hAnsi="Arial Narrow"/>
          <w:caps/>
          <w:sz w:val="24"/>
          <w:szCs w:val="24"/>
        </w:rPr>
        <w:t xml:space="preserve"> </w:t>
      </w:r>
      <w:r>
        <w:rPr>
          <w:rFonts w:ascii="Arial Narrow" w:hAnsi="Arial Narrow"/>
          <w:caps/>
          <w:sz w:val="24"/>
          <w:szCs w:val="24"/>
          <w:lang w:val="en-US"/>
        </w:rPr>
        <w:t>MRA</w:t>
      </w:r>
      <w:r>
        <w:rPr>
          <w:rFonts w:ascii="Arial Narrow" w:hAnsi="Arial Narrow" w:cs="Arial Narrow"/>
          <w:sz w:val="24"/>
          <w:szCs w:val="24"/>
        </w:rPr>
        <w:t xml:space="preserve"> со стороны структурных органов КООМЕТ в 2023 году, как обычно </w:t>
      </w:r>
      <w:r>
        <w:rPr>
          <w:rFonts w:ascii="Arial Narrow" w:hAnsi="Arial Narrow"/>
          <w:sz w:val="24"/>
          <w:szCs w:val="24"/>
        </w:rPr>
        <w:t xml:space="preserve">была сформирована Программа сличений КООМЕТ (программа </w:t>
      </w:r>
      <w:r>
        <w:rPr>
          <w:rFonts w:ascii="Arial Narrow" w:hAnsi="Arial Narrow"/>
          <w:sz w:val="24"/>
          <w:szCs w:val="24"/>
          <w:lang w:val="en-US"/>
        </w:rPr>
        <w:t>P</w:t>
      </w:r>
      <w:r>
        <w:rPr>
          <w:rFonts w:ascii="Arial Narrow" w:hAnsi="Arial Narrow"/>
          <w:sz w:val="24"/>
          <w:szCs w:val="24"/>
        </w:rPr>
        <w:t>2/2024)</w:t>
      </w:r>
      <w:r>
        <w:rPr>
          <w:rFonts w:ascii="Arial Narrow" w:hAnsi="Arial Narrow"/>
          <w:caps/>
          <w:sz w:val="24"/>
          <w:szCs w:val="24"/>
        </w:rPr>
        <w:t xml:space="preserve">. </w:t>
      </w:r>
    </w:p>
    <w:p w:rsidR="00182F77" w:rsidRDefault="009D5EE2">
      <w:pPr>
        <w:pStyle w:val="afa"/>
        <w:spacing w:before="20" w:after="20"/>
        <w:ind w:firstLine="567"/>
        <w:jc w:val="both"/>
        <w:rPr>
          <w:rFonts w:ascii="Arial Narrow" w:hAnsi="Arial Narrow"/>
          <w:caps/>
          <w:sz w:val="24"/>
          <w:szCs w:val="24"/>
        </w:rPr>
      </w:pPr>
      <w:r>
        <w:rPr>
          <w:rFonts w:ascii="Arial Narrow" w:hAnsi="Arial Narrow"/>
          <w:caps/>
          <w:sz w:val="24"/>
          <w:szCs w:val="24"/>
        </w:rPr>
        <w:t xml:space="preserve">в 2023 </w:t>
      </w:r>
      <w:r>
        <w:rPr>
          <w:rFonts w:ascii="Arial Narrow" w:hAnsi="Arial Narrow"/>
          <w:sz w:val="24"/>
          <w:szCs w:val="24"/>
        </w:rPr>
        <w:t>проводились работы (в разных стадиях) по 75 сличениям.</w:t>
      </w:r>
    </w:p>
    <w:p w:rsidR="00182F77" w:rsidRDefault="009D5EE2">
      <w:pPr>
        <w:pStyle w:val="afa"/>
        <w:spacing w:before="20" w:after="20"/>
        <w:ind w:firstLine="567"/>
        <w:jc w:val="both"/>
        <w:rPr>
          <w:rFonts w:ascii="Arial Narrow" w:hAnsi="Arial Narrow"/>
          <w:cap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 постоянной основе проводится анализ количества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 xml:space="preserve">ключевых и дополнительных сличений КООМЕТ; количества </w:t>
      </w:r>
      <w:r>
        <w:rPr>
          <w:rFonts w:ascii="Arial Narrow" w:hAnsi="Arial Narrow" w:cs="Arial"/>
          <w:sz w:val="24"/>
          <w:szCs w:val="24"/>
        </w:rPr>
        <w:t>завершенных и опубликованных сличений КООМЕТ, количества (и процентного соотношения) пило</w:t>
      </w:r>
      <w:r>
        <w:rPr>
          <w:rFonts w:ascii="Arial Narrow" w:hAnsi="Arial Narrow" w:cs="Arial"/>
          <w:sz w:val="24"/>
          <w:szCs w:val="24"/>
        </w:rPr>
        <w:t>тируемых сличений КООМЕТ по НМИ/НИ КООМЕТ в рамках отчета о выполнении Программы сличений перед Советом Президента КООМЕТ</w:t>
      </w:r>
      <w:r>
        <w:rPr>
          <w:rFonts w:ascii="Arial Narrow" w:hAnsi="Arial Narrow"/>
          <w:caps/>
          <w:sz w:val="24"/>
          <w:szCs w:val="24"/>
        </w:rPr>
        <w:t>.</w:t>
      </w:r>
    </w:p>
    <w:p w:rsidR="00182F77" w:rsidRDefault="009D5EE2">
      <w:pPr>
        <w:spacing w:before="20" w:after="2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25 октября 2023 года  при поддержке ТК 1.1 состоялся </w:t>
      </w:r>
      <w:proofErr w:type="spellStart"/>
      <w:r>
        <w:rPr>
          <w:rFonts w:ascii="Arial Narrow" w:hAnsi="Arial Narrow"/>
          <w:sz w:val="24"/>
          <w:szCs w:val="24"/>
        </w:rPr>
        <w:t>вебинар</w:t>
      </w:r>
      <w:proofErr w:type="spellEnd"/>
      <w:r>
        <w:rPr>
          <w:rFonts w:ascii="Arial Narrow" w:hAnsi="Arial Narrow"/>
          <w:sz w:val="24"/>
          <w:szCs w:val="24"/>
        </w:rPr>
        <w:t xml:space="preserve"> КООМЕТ,</w:t>
      </w:r>
      <w:proofErr w:type="gramStart"/>
      <w:r>
        <w:rPr>
          <w:rFonts w:ascii="Arial Narrow" w:hAnsi="Arial Narrow"/>
          <w:sz w:val="24"/>
          <w:szCs w:val="24"/>
        </w:rPr>
        <w:t xml:space="preserve"> ,</w:t>
      </w:r>
      <w:proofErr w:type="gramEnd"/>
      <w:r>
        <w:rPr>
          <w:rFonts w:ascii="Arial Narrow" w:hAnsi="Arial Narrow"/>
          <w:sz w:val="24"/>
          <w:szCs w:val="24"/>
        </w:rPr>
        <w:t xml:space="preserve"> "Оценивание неопределенности при калибровке" в гибридном форма</w:t>
      </w:r>
      <w:r>
        <w:rPr>
          <w:rFonts w:ascii="Arial Narrow" w:hAnsi="Arial Narrow"/>
          <w:sz w:val="24"/>
          <w:szCs w:val="24"/>
        </w:rPr>
        <w:t xml:space="preserve">те. В ходе </w:t>
      </w:r>
      <w:proofErr w:type="spellStart"/>
      <w:r>
        <w:rPr>
          <w:rFonts w:ascii="Arial Narrow" w:hAnsi="Arial Narrow"/>
          <w:sz w:val="24"/>
          <w:szCs w:val="24"/>
        </w:rPr>
        <w:t>вебинара</w:t>
      </w:r>
      <w:proofErr w:type="spellEnd"/>
      <w:r>
        <w:rPr>
          <w:rFonts w:ascii="Arial Narrow" w:hAnsi="Arial Narrow"/>
          <w:sz w:val="24"/>
          <w:szCs w:val="24"/>
        </w:rPr>
        <w:t xml:space="preserve"> были рассмотрены следующие темы: этапы расчета неопределенности измерений; примеры оценки неопределенности измерений при калибровке; </w:t>
      </w:r>
      <w:proofErr w:type="spellStart"/>
      <w:r>
        <w:rPr>
          <w:rFonts w:ascii="Arial Narrow" w:hAnsi="Arial Narrow"/>
          <w:sz w:val="24"/>
          <w:szCs w:val="24"/>
        </w:rPr>
        <w:t>валидация</w:t>
      </w:r>
      <w:proofErr w:type="spellEnd"/>
      <w:r>
        <w:rPr>
          <w:rFonts w:ascii="Arial Narrow" w:hAnsi="Arial Narrow"/>
          <w:sz w:val="24"/>
          <w:szCs w:val="24"/>
        </w:rPr>
        <w:t xml:space="preserve"> процедур калибровки </w:t>
      </w:r>
    </w:p>
    <w:p w:rsidR="00182F77" w:rsidRDefault="00182F77">
      <w:pPr>
        <w:pStyle w:val="af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4"/>
          <w:highlight w:val="yellow"/>
          <w:lang w:eastAsia="ru-RU"/>
        </w:rPr>
      </w:pPr>
    </w:p>
    <w:p w:rsidR="00182F77" w:rsidRDefault="00182F77">
      <w:pPr>
        <w:pStyle w:val="af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4"/>
          <w:highlight w:val="yellow"/>
          <w:lang w:eastAsia="ru-RU"/>
        </w:rPr>
      </w:pPr>
    </w:p>
    <w:p w:rsidR="00182F77" w:rsidRDefault="00182F77">
      <w:pPr>
        <w:pStyle w:val="af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4"/>
          <w:highlight w:val="yellow"/>
          <w:lang w:eastAsia="ru-RU"/>
        </w:rPr>
      </w:pPr>
    </w:p>
    <w:p w:rsidR="00182F77" w:rsidRDefault="00182F77">
      <w:pPr>
        <w:pStyle w:val="af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4"/>
          <w:highlight w:val="yellow"/>
          <w:lang w:eastAsia="ru-RU"/>
        </w:rPr>
      </w:pPr>
    </w:p>
    <w:p w:rsidR="00182F77" w:rsidRDefault="009D5EE2">
      <w:pPr>
        <w:pStyle w:val="22"/>
        <w:numPr>
          <w:ilvl w:val="0"/>
          <w:numId w:val="1"/>
        </w:numPr>
        <w:tabs>
          <w:tab w:val="left" w:pos="851"/>
        </w:tabs>
        <w:spacing w:before="20" w:after="20" w:line="240" w:lineRule="auto"/>
        <w:ind w:left="851" w:hanging="284"/>
        <w:jc w:val="both"/>
        <w:rPr>
          <w:rFonts w:ascii="Arial Narrow" w:hAnsi="Arial Narrow"/>
          <w:b/>
          <w:caps/>
        </w:rPr>
      </w:pPr>
      <w:r>
        <w:rPr>
          <w:rFonts w:ascii="Arial Narrow" w:hAnsi="Arial Narrow"/>
          <w:b/>
          <w:color w:val="000000"/>
          <w:lang w:eastAsia="uk-UA"/>
        </w:rPr>
        <w:t xml:space="preserve">ВОПРОСЫ ВЗАИМОДЕЙСТВИЯ С МЕЖДУНАРОДНЫМИ И РЕГИОНАЛЬНЫМИ </w:t>
      </w:r>
      <w:r>
        <w:rPr>
          <w:rFonts w:ascii="Arial Narrow" w:hAnsi="Arial Narrow"/>
          <w:b/>
          <w:color w:val="000000"/>
          <w:lang w:eastAsia="uk-UA"/>
        </w:rPr>
        <w:t>ОРГАНИЗАЦИЯМИ В ДАННОЙ ОБЛАСТИ СОТРУДНИЧЕСТВА</w:t>
      </w:r>
    </w:p>
    <w:p w:rsidR="00182F77" w:rsidRDefault="009D5EE2">
      <w:pPr>
        <w:shd w:val="clear" w:color="auto" w:fill="FFFFFF"/>
        <w:spacing w:before="20" w:after="20" w:line="240" w:lineRule="auto"/>
        <w:ind w:firstLine="567"/>
        <w:jc w:val="both"/>
        <w:rPr>
          <w:shd w:val="clear" w:color="auto" w:fill="FFFFFF"/>
        </w:rPr>
      </w:pPr>
      <w:r>
        <w:rPr>
          <w:rFonts w:ascii="Arial Narrow" w:hAnsi="Arial Narrow"/>
          <w:color w:val="000000"/>
          <w:sz w:val="24"/>
          <w:shd w:val="clear" w:color="auto" w:fill="FFFFFF"/>
          <w:lang w:eastAsia="uk-UA"/>
        </w:rPr>
        <w:t xml:space="preserve">Представители ОКЭ участвовали в 46-м (март, онлайн) и 47-м (сентябрь, очно, Коста-Рика) заседании </w:t>
      </w:r>
      <w:r>
        <w:rPr>
          <w:rFonts w:ascii="Arial Narrow" w:hAnsi="Arial Narrow"/>
          <w:color w:val="000000"/>
          <w:sz w:val="24"/>
          <w:shd w:val="clear" w:color="auto" w:fill="FFFFFF"/>
          <w:lang w:val="en-US" w:eastAsia="uk-UA"/>
        </w:rPr>
        <w:t>JCRB</w:t>
      </w:r>
      <w:r>
        <w:rPr>
          <w:rFonts w:ascii="Arial Narrow" w:hAnsi="Arial Narrow"/>
          <w:color w:val="000000"/>
          <w:sz w:val="24"/>
          <w:shd w:val="clear" w:color="auto" w:fill="FFFFFF"/>
          <w:lang w:eastAsia="uk-UA"/>
        </w:rPr>
        <w:t xml:space="preserve"> </w:t>
      </w:r>
      <w:proofErr w:type="gramStart"/>
      <w:r>
        <w:rPr>
          <w:rFonts w:ascii="Arial Narrow" w:hAnsi="Arial Narrow"/>
          <w:color w:val="000000"/>
          <w:sz w:val="24"/>
          <w:shd w:val="clear" w:color="auto" w:fill="FFFFFF"/>
          <w:lang w:eastAsia="uk-UA"/>
        </w:rPr>
        <w:t xml:space="preserve">( </w:t>
      </w:r>
      <w:proofErr w:type="gramEnd"/>
      <w:r>
        <w:rPr>
          <w:rFonts w:ascii="Arial Narrow" w:hAnsi="Arial Narrow"/>
          <w:color w:val="000000"/>
          <w:sz w:val="24"/>
          <w:shd w:val="clear" w:color="auto" w:fill="FFFFFF"/>
          <w:lang w:eastAsia="uk-UA"/>
        </w:rPr>
        <w:t>в составе официальной делегации КООМЕТ.</w:t>
      </w:r>
    </w:p>
    <w:p w:rsidR="00182F77" w:rsidRDefault="009D5EE2">
      <w:pPr>
        <w:shd w:val="clear" w:color="auto" w:fill="FFFFFF"/>
        <w:spacing w:before="20" w:after="20" w:line="240" w:lineRule="auto"/>
        <w:ind w:firstLine="567"/>
        <w:jc w:val="both"/>
        <w:rPr>
          <w:shd w:val="clear" w:color="auto" w:fill="FFFFFF"/>
        </w:rPr>
      </w:pPr>
      <w:r>
        <w:rPr>
          <w:rFonts w:ascii="Arial Narrow" w:hAnsi="Arial Narrow"/>
          <w:color w:val="000000"/>
          <w:sz w:val="24"/>
          <w:shd w:val="clear" w:color="auto" w:fill="FFFFFF"/>
          <w:lang w:eastAsia="uk-UA"/>
        </w:rPr>
        <w:t>В рамках ОКЭ проводилось обсуждение Плана мероприятий по, сотрудн</w:t>
      </w:r>
      <w:r>
        <w:rPr>
          <w:rFonts w:ascii="Arial Narrow" w:hAnsi="Arial Narrow"/>
          <w:color w:val="000000"/>
          <w:sz w:val="24"/>
          <w:shd w:val="clear" w:color="auto" w:fill="FFFFFF"/>
          <w:lang w:eastAsia="uk-UA"/>
        </w:rPr>
        <w:t xml:space="preserve">ичеству между МГС и КООМЕТ, в частности относительно обмена информацией по межгосударственным стандартам, регламентирующим методики калибровки эталонов и средств измерений, а также о наличии </w:t>
      </w:r>
      <w:proofErr w:type="spellStart"/>
      <w:r>
        <w:rPr>
          <w:rFonts w:ascii="Arial Narrow" w:hAnsi="Arial Narrow"/>
          <w:color w:val="000000"/>
          <w:sz w:val="24"/>
          <w:shd w:val="clear" w:color="auto" w:fill="FFFFFF"/>
          <w:lang w:eastAsia="uk-UA"/>
        </w:rPr>
        <w:t>референтных</w:t>
      </w:r>
      <w:proofErr w:type="spellEnd"/>
      <w:r>
        <w:rPr>
          <w:rFonts w:ascii="Arial Narrow" w:hAnsi="Arial Narrow"/>
          <w:color w:val="000000"/>
          <w:sz w:val="24"/>
          <w:shd w:val="clear" w:color="auto" w:fill="FFFFFF"/>
          <w:lang w:eastAsia="uk-UA"/>
        </w:rPr>
        <w:t xml:space="preserve"> методик (методов) выполнения измерений. </w:t>
      </w:r>
    </w:p>
    <w:p w:rsidR="00182F77" w:rsidRDefault="00182F77">
      <w:pPr>
        <w:shd w:val="clear" w:color="auto" w:fill="FFFFFF"/>
        <w:spacing w:before="20" w:after="20" w:line="240" w:lineRule="auto"/>
        <w:ind w:firstLine="567"/>
        <w:jc w:val="both"/>
        <w:rPr>
          <w:rFonts w:ascii="Arial Narrow" w:hAnsi="Arial Narrow"/>
          <w:color w:val="000000"/>
          <w:sz w:val="24"/>
          <w:lang w:eastAsia="uk-UA"/>
        </w:rPr>
      </w:pPr>
    </w:p>
    <w:p w:rsidR="00182F77" w:rsidRDefault="00182F77">
      <w:pPr>
        <w:shd w:val="clear" w:color="auto" w:fill="FFFFFF"/>
        <w:spacing w:before="20" w:after="20" w:line="240" w:lineRule="auto"/>
        <w:ind w:firstLine="567"/>
        <w:jc w:val="both"/>
        <w:rPr>
          <w:rFonts w:ascii="Arial Narrow" w:hAnsi="Arial Narrow"/>
          <w:color w:val="000000"/>
          <w:sz w:val="24"/>
          <w:lang w:eastAsia="uk-UA"/>
        </w:rPr>
      </w:pPr>
    </w:p>
    <w:p w:rsidR="00182F77" w:rsidRDefault="009D5EE2">
      <w:pPr>
        <w:pStyle w:val="22"/>
        <w:numPr>
          <w:ilvl w:val="0"/>
          <w:numId w:val="1"/>
        </w:numPr>
        <w:tabs>
          <w:tab w:val="left" w:pos="851"/>
        </w:tabs>
        <w:spacing w:before="20" w:after="20" w:line="240" w:lineRule="auto"/>
        <w:jc w:val="both"/>
        <w:rPr>
          <w:rFonts w:ascii="Arial Narrow" w:hAnsi="Arial Narrow"/>
          <w:b/>
          <w:caps/>
        </w:rPr>
      </w:pPr>
      <w:r>
        <w:rPr>
          <w:rFonts w:ascii="Arial Narrow" w:hAnsi="Arial Narrow"/>
          <w:b/>
          <w:caps/>
        </w:rPr>
        <w:t xml:space="preserve">Время и место проведения очередного заседания </w:t>
      </w:r>
    </w:p>
    <w:p w:rsidR="00182F77" w:rsidRDefault="009D5EE2">
      <w:pPr>
        <w:pStyle w:val="af2"/>
        <w:tabs>
          <w:tab w:val="left" w:pos="851"/>
        </w:tabs>
        <w:spacing w:before="20" w:after="20"/>
        <w:ind w:firstLine="567"/>
        <w:jc w:val="both"/>
        <w:rPr>
          <w:rFonts w:ascii="Arial Narrow" w:hAnsi="Arial Narrow"/>
          <w:b w:val="0"/>
          <w:sz w:val="24"/>
          <w:szCs w:val="24"/>
        </w:rPr>
      </w:pPr>
      <w:r>
        <w:rPr>
          <w:rFonts w:ascii="Arial Narrow" w:hAnsi="Arial Narrow"/>
          <w:b w:val="0"/>
          <w:sz w:val="24"/>
          <w:szCs w:val="24"/>
        </w:rPr>
        <w:t>Очередное заседание ОКЭ запланировано на июнь 2024 г. в г. Ташкент.</w:t>
      </w:r>
    </w:p>
    <w:p w:rsidR="00182F77" w:rsidRDefault="00182F77">
      <w:pPr>
        <w:tabs>
          <w:tab w:val="left" w:pos="851"/>
        </w:tabs>
        <w:spacing w:before="20" w:after="2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</w:p>
    <w:p w:rsidR="00182F77" w:rsidRDefault="00182F77">
      <w:pPr>
        <w:shd w:val="clear" w:color="auto" w:fill="FFFFFF"/>
        <w:spacing w:before="20" w:after="20" w:line="240" w:lineRule="auto"/>
        <w:ind w:firstLine="567"/>
        <w:jc w:val="both"/>
        <w:rPr>
          <w:rFonts w:ascii="Arial Narrow" w:hAnsi="Arial Narrow"/>
          <w:color w:val="000000"/>
          <w:sz w:val="24"/>
          <w:lang w:eastAsia="uk-UA"/>
        </w:rPr>
      </w:pPr>
    </w:p>
    <w:p w:rsidR="00182F77" w:rsidRDefault="00182F77">
      <w:pPr>
        <w:pStyle w:val="af7"/>
        <w:spacing w:before="20" w:after="20" w:line="240" w:lineRule="auto"/>
        <w:ind w:left="360"/>
        <w:rPr>
          <w:rFonts w:ascii="Arial Narrow" w:eastAsia="Times New Roman" w:hAnsi="Arial Narrow"/>
          <w:b/>
          <w:sz w:val="24"/>
          <w:szCs w:val="20"/>
          <w:highlight w:val="yellow"/>
          <w:lang w:eastAsia="ru-RU"/>
        </w:rPr>
      </w:pPr>
    </w:p>
    <w:p w:rsidR="00182F77" w:rsidRDefault="009D5EE2">
      <w:pPr>
        <w:spacing w:before="20" w:after="20" w:line="240" w:lineRule="auto"/>
        <w:rPr>
          <w:rFonts w:ascii="Arial Narrow" w:hAnsi="Arial Narrow"/>
          <w:sz w:val="24"/>
          <w:szCs w:val="26"/>
        </w:rPr>
      </w:pPr>
      <w:r>
        <w:rPr>
          <w:rFonts w:ascii="Arial Narrow" w:hAnsi="Arial Narrow"/>
          <w:sz w:val="24"/>
          <w:szCs w:val="26"/>
        </w:rPr>
        <w:t xml:space="preserve">Н.Д. Звягин </w:t>
      </w:r>
    </w:p>
    <w:p w:rsidR="00182F77" w:rsidRDefault="009D5EE2">
      <w:pPr>
        <w:spacing w:before="20" w:after="20" w:line="240" w:lineRule="auto"/>
        <w:rPr>
          <w:rFonts w:ascii="Arial Narrow" w:hAnsi="Arial Narrow"/>
          <w:sz w:val="24"/>
          <w:szCs w:val="26"/>
          <w:lang w:val="en-US"/>
        </w:rPr>
      </w:pPr>
      <w:r>
        <w:rPr>
          <w:rFonts w:ascii="Arial Narrow" w:hAnsi="Arial Narrow"/>
          <w:sz w:val="24"/>
          <w:szCs w:val="26"/>
        </w:rPr>
        <w:t>Председатель ОКЭ</w:t>
      </w:r>
    </w:p>
    <w:sectPr w:rsidR="00182F77">
      <w:pgSz w:w="11906" w:h="16838"/>
      <w:pgMar w:top="851" w:right="1134" w:bottom="851" w:left="1134" w:header="0" w:footer="0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EE2" w:rsidRDefault="009D5EE2">
      <w:pPr>
        <w:spacing w:after="0" w:line="240" w:lineRule="auto"/>
      </w:pPr>
      <w:r>
        <w:separator/>
      </w:r>
    </w:p>
  </w:endnote>
  <w:endnote w:type="continuationSeparator" w:id="0">
    <w:p w:rsidR="009D5EE2" w:rsidRDefault="009D5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EE2" w:rsidRDefault="009D5EE2">
      <w:pPr>
        <w:rPr>
          <w:sz w:val="12"/>
        </w:rPr>
      </w:pPr>
      <w:r>
        <w:separator/>
      </w:r>
    </w:p>
  </w:footnote>
  <w:footnote w:type="continuationSeparator" w:id="0">
    <w:p w:rsidR="009D5EE2" w:rsidRDefault="009D5EE2">
      <w:pPr>
        <w:rPr>
          <w:sz w:val="12"/>
        </w:rPr>
      </w:pPr>
      <w:r>
        <w:continuationSeparator/>
      </w:r>
    </w:p>
  </w:footnote>
  <w:footnote w:id="1">
    <w:p w:rsidR="00182F77" w:rsidRDefault="009D5EE2">
      <w:pPr>
        <w:spacing w:after="0" w:line="240" w:lineRule="auto"/>
        <w:jc w:val="both"/>
        <w:rPr>
          <w:rFonts w:ascii="Arial Narrow" w:hAnsi="Arial Narrow"/>
        </w:rPr>
      </w:pPr>
      <w:r>
        <w:rPr>
          <w:rStyle w:val="ae"/>
        </w:rPr>
        <w:footnoteRef/>
      </w:r>
      <w:r>
        <w:rPr>
          <w:rFonts w:ascii="Arial Narrow" w:hAnsi="Arial Narrow"/>
          <w:sz w:val="22"/>
          <w:szCs w:val="22"/>
        </w:rPr>
        <w:t xml:space="preserve"> В отчете приведена сводная </w:t>
      </w:r>
      <w:r>
        <w:rPr>
          <w:rFonts w:ascii="Arial Narrow" w:hAnsi="Arial Narrow"/>
          <w:sz w:val="22"/>
          <w:szCs w:val="22"/>
        </w:rPr>
        <w:t>информация о деятельности ОКЭ за 2023 год. Детальная информация по направлениям сотрудничества в сфере ответственности ОКЭ приведена в отчетах председателей Технических комитетов ТК 1.1 – ТК 1.12.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1FA9"/>
    <w:multiLevelType w:val="multilevel"/>
    <w:tmpl w:val="76D8E1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AE17044"/>
    <w:multiLevelType w:val="multilevel"/>
    <w:tmpl w:val="419669DE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nsid w:val="2E484168"/>
    <w:multiLevelType w:val="multilevel"/>
    <w:tmpl w:val="0BB8E18E"/>
    <w:lvl w:ilvl="0">
      <w:numFmt w:val="bullet"/>
      <w:lvlText w:val="•"/>
      <w:lvlJc w:val="left"/>
      <w:pPr>
        <w:tabs>
          <w:tab w:val="num" w:pos="0"/>
        </w:tabs>
        <w:ind w:left="221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3">
    <w:nsid w:val="5561232C"/>
    <w:multiLevelType w:val="multilevel"/>
    <w:tmpl w:val="201A0B34"/>
    <w:lvl w:ilvl="0">
      <w:numFmt w:val="bullet"/>
      <w:lvlText w:val="•"/>
      <w:lvlJc w:val="left"/>
      <w:pPr>
        <w:tabs>
          <w:tab w:val="num" w:pos="0"/>
        </w:tabs>
        <w:ind w:left="213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4">
    <w:nsid w:val="58B97575"/>
    <w:multiLevelType w:val="multilevel"/>
    <w:tmpl w:val="96D27C5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nsid w:val="60974690"/>
    <w:multiLevelType w:val="multilevel"/>
    <w:tmpl w:val="82C8ABBA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6">
    <w:nsid w:val="61AE0F1D"/>
    <w:multiLevelType w:val="multilevel"/>
    <w:tmpl w:val="1CD0D1A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F77"/>
    <w:rsid w:val="00182F77"/>
    <w:rsid w:val="00527177"/>
    <w:rsid w:val="009D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E05"/>
    <w:pPr>
      <w:spacing w:after="200" w:line="276" w:lineRule="auto"/>
    </w:pPr>
  </w:style>
  <w:style w:type="paragraph" w:styleId="2">
    <w:name w:val="heading 2"/>
    <w:basedOn w:val="a"/>
    <w:next w:val="a"/>
    <w:qFormat/>
    <w:rsid w:val="00F14C44"/>
    <w:pPr>
      <w:keepNext/>
      <w:widowControl w:val="0"/>
      <w:spacing w:after="0" w:line="240" w:lineRule="auto"/>
      <w:jc w:val="center"/>
      <w:outlineLvl w:val="1"/>
    </w:pPr>
    <w:rPr>
      <w:rFonts w:ascii="Wingdings (L$)" w:eastAsia="Wingdings (L$)" w:hAnsi="Wingdings (L$)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14C44"/>
    <w:pPr>
      <w:keepNext/>
      <w:widowControl w:val="0"/>
      <w:spacing w:after="0" w:line="240" w:lineRule="auto"/>
      <w:jc w:val="center"/>
      <w:outlineLvl w:val="2"/>
    </w:pPr>
    <w:rPr>
      <w:rFonts w:ascii="Wingdings (L$)" w:eastAsia="Wingdings (L$)" w:hAnsi="Wingdings (L$)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14C44"/>
    <w:pPr>
      <w:keepNext/>
      <w:widowControl w:val="0"/>
      <w:spacing w:after="0" w:line="240" w:lineRule="auto"/>
      <w:outlineLvl w:val="3"/>
    </w:pPr>
    <w:rPr>
      <w:rFonts w:ascii="Wingdings (L$)" w:eastAsia="Wingdings (L$)" w:hAnsi="Wingdings (L$)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2A42C6"/>
    <w:rPr>
      <w:color w:val="0000FF"/>
      <w:u w:val="single"/>
    </w:rPr>
  </w:style>
  <w:style w:type="character" w:customStyle="1" w:styleId="soustitre">
    <w:name w:val="soustitre"/>
    <w:basedOn w:val="a0"/>
    <w:qFormat/>
    <w:rsid w:val="00D959D1"/>
  </w:style>
  <w:style w:type="character" w:customStyle="1" w:styleId="a3">
    <w:name w:val="Текст выноски Знак"/>
    <w:basedOn w:val="a0"/>
    <w:uiPriority w:val="99"/>
    <w:semiHidden/>
    <w:qFormat/>
    <w:rsid w:val="00DF627F"/>
    <w:rPr>
      <w:rFonts w:ascii="Tahoma" w:hAnsi="Tahoma" w:cs="Tahoma"/>
      <w:sz w:val="16"/>
      <w:szCs w:val="16"/>
    </w:rPr>
  </w:style>
  <w:style w:type="character" w:customStyle="1" w:styleId="cmpcode">
    <w:name w:val="cmp_code"/>
    <w:basedOn w:val="a0"/>
    <w:qFormat/>
    <w:rsid w:val="009461C0"/>
  </w:style>
  <w:style w:type="character" w:customStyle="1" w:styleId="txt12vertptg">
    <w:name w:val="txt12vertptg"/>
    <w:basedOn w:val="a0"/>
    <w:qFormat/>
    <w:rsid w:val="00450FA4"/>
  </w:style>
  <w:style w:type="character" w:customStyle="1" w:styleId="txt12ptg">
    <w:name w:val="txt12ptg"/>
    <w:basedOn w:val="a0"/>
    <w:qFormat/>
    <w:rsid w:val="00450FA4"/>
  </w:style>
  <w:style w:type="character" w:customStyle="1" w:styleId="txt12noirptg">
    <w:name w:val="txt12noirptg"/>
    <w:basedOn w:val="a0"/>
    <w:qFormat/>
    <w:rsid w:val="00450FA4"/>
  </w:style>
  <w:style w:type="character" w:customStyle="1" w:styleId="a4">
    <w:name w:val="Верхний колонтитул Знак"/>
    <w:basedOn w:val="a0"/>
    <w:qFormat/>
    <w:rsid w:val="005C6F9B"/>
  </w:style>
  <w:style w:type="character" w:customStyle="1" w:styleId="a5">
    <w:name w:val="Нижний колонтитул Знак"/>
    <w:basedOn w:val="a0"/>
    <w:qFormat/>
    <w:rsid w:val="005C6F9B"/>
  </w:style>
  <w:style w:type="character" w:customStyle="1" w:styleId="txt12ptb">
    <w:name w:val="txt12ptb"/>
    <w:basedOn w:val="a0"/>
    <w:qFormat/>
    <w:rsid w:val="003803A9"/>
  </w:style>
  <w:style w:type="character" w:customStyle="1" w:styleId="txt12rougeptgi">
    <w:name w:val="txt12rougeptgi"/>
    <w:basedOn w:val="a0"/>
    <w:qFormat/>
    <w:rsid w:val="003803A9"/>
  </w:style>
  <w:style w:type="character" w:customStyle="1" w:styleId="20">
    <w:name w:val="Заголовок 2 Знак"/>
    <w:basedOn w:val="a0"/>
    <w:qFormat/>
    <w:rsid w:val="00F14C44"/>
    <w:rPr>
      <w:rFonts w:ascii="Wingdings (L$)" w:eastAsia="Wingdings (L$)" w:hAnsi="Wingdings (L$)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F14C44"/>
    <w:rPr>
      <w:rFonts w:ascii="Wingdings (L$)" w:eastAsia="Wingdings (L$)" w:hAnsi="Wingdings (L$)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F14C44"/>
    <w:rPr>
      <w:rFonts w:ascii="Wingdings (L$)" w:eastAsia="Wingdings (L$)" w:hAnsi="Wingdings (L$)"/>
      <w:szCs w:val="20"/>
      <w:lang w:eastAsia="ru-RU"/>
    </w:rPr>
  </w:style>
  <w:style w:type="character" w:customStyle="1" w:styleId="a6">
    <w:name w:val="Основной текст Знак"/>
    <w:basedOn w:val="a0"/>
    <w:qFormat/>
    <w:rsid w:val="00F14C44"/>
    <w:rPr>
      <w:rFonts w:ascii="Wingdings (L$)" w:eastAsia="Wingdings (L$)" w:hAnsi="Wingdings (L$)"/>
      <w:b/>
      <w:szCs w:val="20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3627BD"/>
    <w:rPr>
      <w:rFonts w:eastAsia="Times New Roman"/>
      <w:sz w:val="24"/>
      <w:szCs w:val="24"/>
      <w:lang w:eastAsia="ru-RU"/>
    </w:rPr>
  </w:style>
  <w:style w:type="character" w:customStyle="1" w:styleId="markedcontent">
    <w:name w:val="markedcontent"/>
    <w:qFormat/>
    <w:rsid w:val="003627BD"/>
  </w:style>
  <w:style w:type="character" w:customStyle="1" w:styleId="a7">
    <w:name w:val="Текст сноски Знак"/>
    <w:basedOn w:val="a0"/>
    <w:uiPriority w:val="99"/>
    <w:semiHidden/>
    <w:qFormat/>
    <w:rsid w:val="003627BD"/>
    <w:rPr>
      <w:sz w:val="20"/>
      <w:szCs w:val="20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3627BD"/>
    <w:rPr>
      <w:vertAlign w:val="superscript"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ED2AD5"/>
  </w:style>
  <w:style w:type="character" w:styleId="aa">
    <w:name w:val="annotation reference"/>
    <w:basedOn w:val="a0"/>
    <w:uiPriority w:val="99"/>
    <w:semiHidden/>
    <w:unhideWhenUsed/>
    <w:qFormat/>
    <w:rsid w:val="008F5941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8F5941"/>
    <w:rPr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8F5941"/>
    <w:rPr>
      <w:b/>
      <w:bCs/>
      <w:sz w:val="20"/>
      <w:szCs w:val="20"/>
    </w:rPr>
  </w:style>
  <w:style w:type="character" w:styleId="ad">
    <w:name w:val="Strong"/>
    <w:uiPriority w:val="22"/>
    <w:qFormat/>
    <w:rsid w:val="005A4308"/>
    <w:rPr>
      <w:b/>
      <w:bCs/>
    </w:rPr>
  </w:style>
  <w:style w:type="character" w:customStyle="1" w:styleId="tlid-translation">
    <w:name w:val="tlid-translation"/>
    <w:qFormat/>
    <w:rsid w:val="00713E6C"/>
  </w:style>
  <w:style w:type="character" w:customStyle="1" w:styleId="apple-style-span">
    <w:name w:val="apple-style-span"/>
    <w:basedOn w:val="a0"/>
    <w:uiPriority w:val="99"/>
    <w:qFormat/>
    <w:rsid w:val="00687491"/>
  </w:style>
  <w:style w:type="character" w:customStyle="1" w:styleId="ae">
    <w:name w:val="Символ сноски"/>
    <w:qFormat/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af0">
    <w:name w:val="Символ концевой сноски"/>
    <w:qFormat/>
  </w:style>
  <w:style w:type="paragraph" w:customStyle="1" w:styleId="af1">
    <w:name w:val="Заголовок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f2">
    <w:name w:val="Body Text"/>
    <w:basedOn w:val="a"/>
    <w:rsid w:val="00F14C44"/>
    <w:pPr>
      <w:widowControl w:val="0"/>
      <w:spacing w:after="0" w:line="240" w:lineRule="auto"/>
    </w:pPr>
    <w:rPr>
      <w:rFonts w:ascii="Wingdings (L$)" w:eastAsia="Wingdings (L$)" w:hAnsi="Wingdings (L$)"/>
      <w:b/>
      <w:szCs w:val="20"/>
      <w:lang w:eastAsia="ru-RU"/>
    </w:rPr>
  </w:style>
  <w:style w:type="paragraph" w:styleId="af3">
    <w:name w:val="List"/>
    <w:basedOn w:val="af2"/>
    <w:rPr>
      <w:rFonts w:cs="Ari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Arial"/>
    </w:rPr>
  </w:style>
  <w:style w:type="paragraph" w:styleId="af6">
    <w:name w:val="Balloon Text"/>
    <w:basedOn w:val="a"/>
    <w:uiPriority w:val="99"/>
    <w:semiHidden/>
    <w:unhideWhenUsed/>
    <w:qFormat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List Paragraph"/>
    <w:basedOn w:val="a"/>
    <w:qFormat/>
    <w:rsid w:val="00FD551C"/>
    <w:pPr>
      <w:ind w:left="720"/>
      <w:contextualSpacing/>
    </w:pPr>
  </w:style>
  <w:style w:type="paragraph" w:customStyle="1" w:styleId="Default">
    <w:name w:val="Default"/>
    <w:qFormat/>
    <w:rsid w:val="002C733C"/>
    <w:rPr>
      <w:rFonts w:eastAsia="Calibri"/>
      <w:color w:val="000000"/>
      <w:sz w:val="24"/>
      <w:szCs w:val="24"/>
    </w:rPr>
  </w:style>
  <w:style w:type="paragraph" w:customStyle="1" w:styleId="1KGK9">
    <w:name w:val="1KG=K9"/>
    <w:qFormat/>
    <w:rsid w:val="004A0F35"/>
    <w:rPr>
      <w:rFonts w:ascii="Arial" w:eastAsia="Arial" w:hAnsi="Arial"/>
      <w:sz w:val="24"/>
      <w:szCs w:val="20"/>
      <w:lang w:eastAsia="ar-SA"/>
    </w:rPr>
  </w:style>
  <w:style w:type="paragraph" w:customStyle="1" w:styleId="af8">
    <w:name w:val="Колонтитул"/>
    <w:basedOn w:val="a"/>
    <w:qFormat/>
  </w:style>
  <w:style w:type="paragraph" w:styleId="af9">
    <w:name w:val="header"/>
    <w:basedOn w:val="a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footer"/>
    <w:basedOn w:val="a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b">
    <w:name w:val="Содержимое таблицы"/>
    <w:basedOn w:val="a"/>
    <w:qFormat/>
    <w:rsid w:val="00182B6E"/>
    <w:pPr>
      <w:suppressLineNumber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styleId="22">
    <w:name w:val="Body Text 2"/>
    <w:basedOn w:val="a"/>
    <w:link w:val="21"/>
    <w:qFormat/>
    <w:rsid w:val="003627BD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paragraph" w:styleId="afc">
    <w:name w:val="footnote text"/>
    <w:basedOn w:val="a"/>
    <w:uiPriority w:val="99"/>
    <w:semiHidden/>
    <w:unhideWhenUsed/>
    <w:rsid w:val="003627BD"/>
    <w:pPr>
      <w:spacing w:after="0" w:line="240" w:lineRule="auto"/>
    </w:pPr>
    <w:rPr>
      <w:sz w:val="20"/>
      <w:szCs w:val="20"/>
    </w:rPr>
  </w:style>
  <w:style w:type="paragraph" w:styleId="afd">
    <w:name w:val="Body Text Indent"/>
    <w:basedOn w:val="a"/>
    <w:uiPriority w:val="99"/>
    <w:semiHidden/>
    <w:unhideWhenUsed/>
    <w:rsid w:val="00ED2AD5"/>
    <w:pPr>
      <w:spacing w:after="120"/>
      <w:ind w:left="283"/>
    </w:pPr>
  </w:style>
  <w:style w:type="paragraph" w:styleId="afe">
    <w:name w:val="annotation text"/>
    <w:basedOn w:val="a"/>
    <w:uiPriority w:val="99"/>
    <w:semiHidden/>
    <w:unhideWhenUsed/>
    <w:qFormat/>
    <w:rsid w:val="008F5941"/>
    <w:pPr>
      <w:spacing w:line="240" w:lineRule="auto"/>
    </w:pPr>
    <w:rPr>
      <w:sz w:val="20"/>
      <w:szCs w:val="20"/>
    </w:rPr>
  </w:style>
  <w:style w:type="paragraph" w:styleId="aff">
    <w:name w:val="annotation subject"/>
    <w:basedOn w:val="afe"/>
    <w:next w:val="afe"/>
    <w:uiPriority w:val="99"/>
    <w:semiHidden/>
    <w:unhideWhenUsed/>
    <w:qFormat/>
    <w:rsid w:val="008F5941"/>
    <w:rPr>
      <w:b/>
      <w:bCs/>
    </w:rPr>
  </w:style>
  <w:style w:type="paragraph" w:styleId="aff0">
    <w:name w:val="Normal (Web)"/>
    <w:basedOn w:val="a"/>
    <w:uiPriority w:val="99"/>
    <w:unhideWhenUsed/>
    <w:qFormat/>
    <w:rsid w:val="007B6D9E"/>
    <w:pP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qFormat/>
    <w:rsid w:val="00713E6C"/>
    <w:pPr>
      <w:spacing w:after="0" w:line="240" w:lineRule="auto"/>
      <w:ind w:firstLine="340"/>
      <w:jc w:val="both"/>
    </w:pPr>
    <w:rPr>
      <w:rFonts w:eastAsia="Times New Roman"/>
      <w:szCs w:val="20"/>
      <w:lang w:eastAsia="zh-CN"/>
    </w:rPr>
  </w:style>
  <w:style w:type="paragraph" w:customStyle="1" w:styleId="Zkladntext">
    <w:name w:val="Základní text"/>
    <w:qFormat/>
    <w:rsid w:val="00687491"/>
    <w:rPr>
      <w:rFonts w:ascii="Tms Rmn" w:eastAsia="Times New Roman" w:hAnsi="Tms Rmn"/>
      <w:color w:val="000000"/>
      <w:sz w:val="24"/>
      <w:szCs w:val="20"/>
      <w:lang w:val="sk-SK" w:eastAsia="sk-SK"/>
    </w:rPr>
  </w:style>
  <w:style w:type="paragraph" w:customStyle="1" w:styleId="aff1">
    <w:name w:val="Заголовок таблицы"/>
    <w:basedOn w:val="afb"/>
    <w:qFormat/>
    <w:pPr>
      <w:jc w:val="center"/>
    </w:pPr>
    <w:rPr>
      <w:b/>
      <w:bCs/>
    </w:rPr>
  </w:style>
  <w:style w:type="table" w:styleId="aff2">
    <w:name w:val="Table Grid"/>
    <w:basedOn w:val="a1"/>
    <w:uiPriority w:val="59"/>
    <w:rsid w:val="005B5C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FD551C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E05"/>
    <w:pPr>
      <w:spacing w:after="200" w:line="276" w:lineRule="auto"/>
    </w:pPr>
  </w:style>
  <w:style w:type="paragraph" w:styleId="2">
    <w:name w:val="heading 2"/>
    <w:basedOn w:val="a"/>
    <w:next w:val="a"/>
    <w:qFormat/>
    <w:rsid w:val="00F14C44"/>
    <w:pPr>
      <w:keepNext/>
      <w:widowControl w:val="0"/>
      <w:spacing w:after="0" w:line="240" w:lineRule="auto"/>
      <w:jc w:val="center"/>
      <w:outlineLvl w:val="1"/>
    </w:pPr>
    <w:rPr>
      <w:rFonts w:ascii="Wingdings (L$)" w:eastAsia="Wingdings (L$)" w:hAnsi="Wingdings (L$)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14C44"/>
    <w:pPr>
      <w:keepNext/>
      <w:widowControl w:val="0"/>
      <w:spacing w:after="0" w:line="240" w:lineRule="auto"/>
      <w:jc w:val="center"/>
      <w:outlineLvl w:val="2"/>
    </w:pPr>
    <w:rPr>
      <w:rFonts w:ascii="Wingdings (L$)" w:eastAsia="Wingdings (L$)" w:hAnsi="Wingdings (L$)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14C44"/>
    <w:pPr>
      <w:keepNext/>
      <w:widowControl w:val="0"/>
      <w:spacing w:after="0" w:line="240" w:lineRule="auto"/>
      <w:outlineLvl w:val="3"/>
    </w:pPr>
    <w:rPr>
      <w:rFonts w:ascii="Wingdings (L$)" w:eastAsia="Wingdings (L$)" w:hAnsi="Wingdings (L$)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2A42C6"/>
    <w:rPr>
      <w:color w:val="0000FF"/>
      <w:u w:val="single"/>
    </w:rPr>
  </w:style>
  <w:style w:type="character" w:customStyle="1" w:styleId="soustitre">
    <w:name w:val="soustitre"/>
    <w:basedOn w:val="a0"/>
    <w:qFormat/>
    <w:rsid w:val="00D959D1"/>
  </w:style>
  <w:style w:type="character" w:customStyle="1" w:styleId="a3">
    <w:name w:val="Текст выноски Знак"/>
    <w:basedOn w:val="a0"/>
    <w:uiPriority w:val="99"/>
    <w:semiHidden/>
    <w:qFormat/>
    <w:rsid w:val="00DF627F"/>
    <w:rPr>
      <w:rFonts w:ascii="Tahoma" w:hAnsi="Tahoma" w:cs="Tahoma"/>
      <w:sz w:val="16"/>
      <w:szCs w:val="16"/>
    </w:rPr>
  </w:style>
  <w:style w:type="character" w:customStyle="1" w:styleId="cmpcode">
    <w:name w:val="cmp_code"/>
    <w:basedOn w:val="a0"/>
    <w:qFormat/>
    <w:rsid w:val="009461C0"/>
  </w:style>
  <w:style w:type="character" w:customStyle="1" w:styleId="txt12vertptg">
    <w:name w:val="txt12vertptg"/>
    <w:basedOn w:val="a0"/>
    <w:qFormat/>
    <w:rsid w:val="00450FA4"/>
  </w:style>
  <w:style w:type="character" w:customStyle="1" w:styleId="txt12ptg">
    <w:name w:val="txt12ptg"/>
    <w:basedOn w:val="a0"/>
    <w:qFormat/>
    <w:rsid w:val="00450FA4"/>
  </w:style>
  <w:style w:type="character" w:customStyle="1" w:styleId="txt12noirptg">
    <w:name w:val="txt12noirptg"/>
    <w:basedOn w:val="a0"/>
    <w:qFormat/>
    <w:rsid w:val="00450FA4"/>
  </w:style>
  <w:style w:type="character" w:customStyle="1" w:styleId="a4">
    <w:name w:val="Верхний колонтитул Знак"/>
    <w:basedOn w:val="a0"/>
    <w:qFormat/>
    <w:rsid w:val="005C6F9B"/>
  </w:style>
  <w:style w:type="character" w:customStyle="1" w:styleId="a5">
    <w:name w:val="Нижний колонтитул Знак"/>
    <w:basedOn w:val="a0"/>
    <w:qFormat/>
    <w:rsid w:val="005C6F9B"/>
  </w:style>
  <w:style w:type="character" w:customStyle="1" w:styleId="txt12ptb">
    <w:name w:val="txt12ptb"/>
    <w:basedOn w:val="a0"/>
    <w:qFormat/>
    <w:rsid w:val="003803A9"/>
  </w:style>
  <w:style w:type="character" w:customStyle="1" w:styleId="txt12rougeptgi">
    <w:name w:val="txt12rougeptgi"/>
    <w:basedOn w:val="a0"/>
    <w:qFormat/>
    <w:rsid w:val="003803A9"/>
  </w:style>
  <w:style w:type="character" w:customStyle="1" w:styleId="20">
    <w:name w:val="Заголовок 2 Знак"/>
    <w:basedOn w:val="a0"/>
    <w:qFormat/>
    <w:rsid w:val="00F14C44"/>
    <w:rPr>
      <w:rFonts w:ascii="Wingdings (L$)" w:eastAsia="Wingdings (L$)" w:hAnsi="Wingdings (L$)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F14C44"/>
    <w:rPr>
      <w:rFonts w:ascii="Wingdings (L$)" w:eastAsia="Wingdings (L$)" w:hAnsi="Wingdings (L$)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F14C44"/>
    <w:rPr>
      <w:rFonts w:ascii="Wingdings (L$)" w:eastAsia="Wingdings (L$)" w:hAnsi="Wingdings (L$)"/>
      <w:szCs w:val="20"/>
      <w:lang w:eastAsia="ru-RU"/>
    </w:rPr>
  </w:style>
  <w:style w:type="character" w:customStyle="1" w:styleId="a6">
    <w:name w:val="Основной текст Знак"/>
    <w:basedOn w:val="a0"/>
    <w:qFormat/>
    <w:rsid w:val="00F14C44"/>
    <w:rPr>
      <w:rFonts w:ascii="Wingdings (L$)" w:eastAsia="Wingdings (L$)" w:hAnsi="Wingdings (L$)"/>
      <w:b/>
      <w:szCs w:val="20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3627BD"/>
    <w:rPr>
      <w:rFonts w:eastAsia="Times New Roman"/>
      <w:sz w:val="24"/>
      <w:szCs w:val="24"/>
      <w:lang w:eastAsia="ru-RU"/>
    </w:rPr>
  </w:style>
  <w:style w:type="character" w:customStyle="1" w:styleId="markedcontent">
    <w:name w:val="markedcontent"/>
    <w:qFormat/>
    <w:rsid w:val="003627BD"/>
  </w:style>
  <w:style w:type="character" w:customStyle="1" w:styleId="a7">
    <w:name w:val="Текст сноски Знак"/>
    <w:basedOn w:val="a0"/>
    <w:uiPriority w:val="99"/>
    <w:semiHidden/>
    <w:qFormat/>
    <w:rsid w:val="003627BD"/>
    <w:rPr>
      <w:sz w:val="20"/>
      <w:szCs w:val="20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3627BD"/>
    <w:rPr>
      <w:vertAlign w:val="superscript"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ED2AD5"/>
  </w:style>
  <w:style w:type="character" w:styleId="aa">
    <w:name w:val="annotation reference"/>
    <w:basedOn w:val="a0"/>
    <w:uiPriority w:val="99"/>
    <w:semiHidden/>
    <w:unhideWhenUsed/>
    <w:qFormat/>
    <w:rsid w:val="008F5941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8F5941"/>
    <w:rPr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8F5941"/>
    <w:rPr>
      <w:b/>
      <w:bCs/>
      <w:sz w:val="20"/>
      <w:szCs w:val="20"/>
    </w:rPr>
  </w:style>
  <w:style w:type="character" w:styleId="ad">
    <w:name w:val="Strong"/>
    <w:uiPriority w:val="22"/>
    <w:qFormat/>
    <w:rsid w:val="005A4308"/>
    <w:rPr>
      <w:b/>
      <w:bCs/>
    </w:rPr>
  </w:style>
  <w:style w:type="character" w:customStyle="1" w:styleId="tlid-translation">
    <w:name w:val="tlid-translation"/>
    <w:qFormat/>
    <w:rsid w:val="00713E6C"/>
  </w:style>
  <w:style w:type="character" w:customStyle="1" w:styleId="apple-style-span">
    <w:name w:val="apple-style-span"/>
    <w:basedOn w:val="a0"/>
    <w:uiPriority w:val="99"/>
    <w:qFormat/>
    <w:rsid w:val="00687491"/>
  </w:style>
  <w:style w:type="character" w:customStyle="1" w:styleId="ae">
    <w:name w:val="Символ сноски"/>
    <w:qFormat/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af0">
    <w:name w:val="Символ концевой сноски"/>
    <w:qFormat/>
  </w:style>
  <w:style w:type="paragraph" w:customStyle="1" w:styleId="af1">
    <w:name w:val="Заголовок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f2">
    <w:name w:val="Body Text"/>
    <w:basedOn w:val="a"/>
    <w:rsid w:val="00F14C44"/>
    <w:pPr>
      <w:widowControl w:val="0"/>
      <w:spacing w:after="0" w:line="240" w:lineRule="auto"/>
    </w:pPr>
    <w:rPr>
      <w:rFonts w:ascii="Wingdings (L$)" w:eastAsia="Wingdings (L$)" w:hAnsi="Wingdings (L$)"/>
      <w:b/>
      <w:szCs w:val="20"/>
      <w:lang w:eastAsia="ru-RU"/>
    </w:rPr>
  </w:style>
  <w:style w:type="paragraph" w:styleId="af3">
    <w:name w:val="List"/>
    <w:basedOn w:val="af2"/>
    <w:rPr>
      <w:rFonts w:cs="Ari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Arial"/>
    </w:rPr>
  </w:style>
  <w:style w:type="paragraph" w:styleId="af6">
    <w:name w:val="Balloon Text"/>
    <w:basedOn w:val="a"/>
    <w:uiPriority w:val="99"/>
    <w:semiHidden/>
    <w:unhideWhenUsed/>
    <w:qFormat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List Paragraph"/>
    <w:basedOn w:val="a"/>
    <w:qFormat/>
    <w:rsid w:val="00FD551C"/>
    <w:pPr>
      <w:ind w:left="720"/>
      <w:contextualSpacing/>
    </w:pPr>
  </w:style>
  <w:style w:type="paragraph" w:customStyle="1" w:styleId="Default">
    <w:name w:val="Default"/>
    <w:qFormat/>
    <w:rsid w:val="002C733C"/>
    <w:rPr>
      <w:rFonts w:eastAsia="Calibri"/>
      <w:color w:val="000000"/>
      <w:sz w:val="24"/>
      <w:szCs w:val="24"/>
    </w:rPr>
  </w:style>
  <w:style w:type="paragraph" w:customStyle="1" w:styleId="1KGK9">
    <w:name w:val="1KG=K9"/>
    <w:qFormat/>
    <w:rsid w:val="004A0F35"/>
    <w:rPr>
      <w:rFonts w:ascii="Arial" w:eastAsia="Arial" w:hAnsi="Arial"/>
      <w:sz w:val="24"/>
      <w:szCs w:val="20"/>
      <w:lang w:eastAsia="ar-SA"/>
    </w:rPr>
  </w:style>
  <w:style w:type="paragraph" w:customStyle="1" w:styleId="af8">
    <w:name w:val="Колонтитул"/>
    <w:basedOn w:val="a"/>
    <w:qFormat/>
  </w:style>
  <w:style w:type="paragraph" w:styleId="af9">
    <w:name w:val="header"/>
    <w:basedOn w:val="a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footer"/>
    <w:basedOn w:val="a"/>
    <w:unhideWhenUsed/>
    <w:rsid w:val="005C6F9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b">
    <w:name w:val="Содержимое таблицы"/>
    <w:basedOn w:val="a"/>
    <w:qFormat/>
    <w:rsid w:val="00182B6E"/>
    <w:pPr>
      <w:suppressLineNumber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styleId="22">
    <w:name w:val="Body Text 2"/>
    <w:basedOn w:val="a"/>
    <w:link w:val="21"/>
    <w:qFormat/>
    <w:rsid w:val="003627BD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paragraph" w:styleId="afc">
    <w:name w:val="footnote text"/>
    <w:basedOn w:val="a"/>
    <w:uiPriority w:val="99"/>
    <w:semiHidden/>
    <w:unhideWhenUsed/>
    <w:rsid w:val="003627BD"/>
    <w:pPr>
      <w:spacing w:after="0" w:line="240" w:lineRule="auto"/>
    </w:pPr>
    <w:rPr>
      <w:sz w:val="20"/>
      <w:szCs w:val="20"/>
    </w:rPr>
  </w:style>
  <w:style w:type="paragraph" w:styleId="afd">
    <w:name w:val="Body Text Indent"/>
    <w:basedOn w:val="a"/>
    <w:uiPriority w:val="99"/>
    <w:semiHidden/>
    <w:unhideWhenUsed/>
    <w:rsid w:val="00ED2AD5"/>
    <w:pPr>
      <w:spacing w:after="120"/>
      <w:ind w:left="283"/>
    </w:pPr>
  </w:style>
  <w:style w:type="paragraph" w:styleId="afe">
    <w:name w:val="annotation text"/>
    <w:basedOn w:val="a"/>
    <w:uiPriority w:val="99"/>
    <w:semiHidden/>
    <w:unhideWhenUsed/>
    <w:qFormat/>
    <w:rsid w:val="008F5941"/>
    <w:pPr>
      <w:spacing w:line="240" w:lineRule="auto"/>
    </w:pPr>
    <w:rPr>
      <w:sz w:val="20"/>
      <w:szCs w:val="20"/>
    </w:rPr>
  </w:style>
  <w:style w:type="paragraph" w:styleId="aff">
    <w:name w:val="annotation subject"/>
    <w:basedOn w:val="afe"/>
    <w:next w:val="afe"/>
    <w:uiPriority w:val="99"/>
    <w:semiHidden/>
    <w:unhideWhenUsed/>
    <w:qFormat/>
    <w:rsid w:val="008F5941"/>
    <w:rPr>
      <w:b/>
      <w:bCs/>
    </w:rPr>
  </w:style>
  <w:style w:type="paragraph" w:styleId="aff0">
    <w:name w:val="Normal (Web)"/>
    <w:basedOn w:val="a"/>
    <w:uiPriority w:val="99"/>
    <w:unhideWhenUsed/>
    <w:qFormat/>
    <w:rsid w:val="007B6D9E"/>
    <w:pP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qFormat/>
    <w:rsid w:val="00713E6C"/>
    <w:pPr>
      <w:spacing w:after="0" w:line="240" w:lineRule="auto"/>
      <w:ind w:firstLine="340"/>
      <w:jc w:val="both"/>
    </w:pPr>
    <w:rPr>
      <w:rFonts w:eastAsia="Times New Roman"/>
      <w:szCs w:val="20"/>
      <w:lang w:eastAsia="zh-CN"/>
    </w:rPr>
  </w:style>
  <w:style w:type="paragraph" w:customStyle="1" w:styleId="Zkladntext">
    <w:name w:val="Základní text"/>
    <w:qFormat/>
    <w:rsid w:val="00687491"/>
    <w:rPr>
      <w:rFonts w:ascii="Tms Rmn" w:eastAsia="Times New Roman" w:hAnsi="Tms Rmn"/>
      <w:color w:val="000000"/>
      <w:sz w:val="24"/>
      <w:szCs w:val="20"/>
      <w:lang w:val="sk-SK" w:eastAsia="sk-SK"/>
    </w:rPr>
  </w:style>
  <w:style w:type="paragraph" w:customStyle="1" w:styleId="aff1">
    <w:name w:val="Заголовок таблицы"/>
    <w:basedOn w:val="afb"/>
    <w:qFormat/>
    <w:pPr>
      <w:jc w:val="center"/>
    </w:pPr>
    <w:rPr>
      <w:b/>
      <w:bCs/>
    </w:rPr>
  </w:style>
  <w:style w:type="table" w:styleId="aff2">
    <w:name w:val="Table Grid"/>
    <w:basedOn w:val="a1"/>
    <w:uiPriority w:val="59"/>
    <w:rsid w:val="005B5C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FD551C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7BEA200-A25A-419A-8777-B924795C2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1761</Words>
  <Characters>10043</Characters>
  <Application>Microsoft Office Word</Application>
  <DocSecurity>0</DocSecurity>
  <Lines>83</Lines>
  <Paragraphs>23</Paragraphs>
  <ScaleCrop>false</ScaleCrop>
  <Company>ВНИИМ</Company>
  <LinksUpToDate>false</LinksUpToDate>
  <CharactersWithSpaces>11781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</dc:creator>
  <dc:description/>
  <cp:lastModifiedBy>Burmistrova</cp:lastModifiedBy>
  <cp:revision>14</cp:revision>
  <cp:lastPrinted>2019-03-15T07:51:00Z</cp:lastPrinted>
  <dcterms:created xsi:type="dcterms:W3CDTF">2024-04-22T08:08:00Z</dcterms:created>
  <dcterms:modified xsi:type="dcterms:W3CDTF">2024-05-03T10:15:00Z</dcterms:modified>
  <dc:language>ru-RU</dc:language>
</cp:coreProperties>
</file>